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4280" w14:textId="77777777" w:rsidR="008F3C31" w:rsidRPr="00B853C5" w:rsidRDefault="008F3C31" w:rsidP="008F3C31">
      <w:pPr>
        <w:spacing w:before="120"/>
        <w:jc w:val="center"/>
        <w:rPr>
          <w:rFonts w:ascii="Century Gothic" w:hAnsi="Century Gothic" w:cs="Arial"/>
          <w:b/>
          <w:sz w:val="20"/>
        </w:rPr>
      </w:pPr>
      <w:r w:rsidRPr="00B853C5">
        <w:rPr>
          <w:rFonts w:ascii="Century Gothic" w:hAnsi="Century Gothic" w:cs="Arial"/>
          <w:b/>
          <w:sz w:val="20"/>
        </w:rPr>
        <w:t>FORMULARIO DE PODER</w:t>
      </w:r>
    </w:p>
    <w:p w14:paraId="26F39767" w14:textId="77777777" w:rsidR="00B853C5" w:rsidRPr="00B853C5" w:rsidRDefault="00B853C5" w:rsidP="008F3C31">
      <w:pPr>
        <w:pStyle w:val="Text"/>
        <w:spacing w:before="120" w:after="0"/>
        <w:rPr>
          <w:rFonts w:ascii="Century Gothic" w:hAnsi="Century Gothic" w:cs="Arial"/>
          <w:b/>
          <w:bCs/>
          <w:sz w:val="20"/>
          <w:u w:val="single"/>
          <w:lang w:val="es-ES"/>
        </w:rPr>
      </w:pPr>
    </w:p>
    <w:p w14:paraId="4BA982A7" w14:textId="7E809C28" w:rsidR="008F3C31" w:rsidRPr="00B853C5" w:rsidRDefault="007F1D53" w:rsidP="008F3C31">
      <w:pPr>
        <w:pStyle w:val="Text"/>
        <w:spacing w:before="120" w:after="0"/>
        <w:rPr>
          <w:rFonts w:ascii="Century Gothic" w:hAnsi="Century Gothic" w:cs="Arial"/>
          <w:b/>
          <w:bCs/>
          <w:sz w:val="20"/>
          <w:u w:val="single"/>
          <w:lang w:val="es-MX"/>
        </w:rPr>
      </w:pPr>
      <w:r w:rsidRPr="00B853C5">
        <w:rPr>
          <w:rFonts w:ascii="Century Gothic" w:hAnsi="Century Gothic" w:cs="Arial"/>
          <w:b/>
          <w:bCs/>
          <w:sz w:val="20"/>
          <w:u w:val="single"/>
          <w:lang w:val="es-ES"/>
        </w:rPr>
        <w:t>[</w:t>
      </w:r>
      <w:r w:rsidR="008F3C31" w:rsidRPr="00B853C5">
        <w:rPr>
          <w:rFonts w:ascii="Century Gothic" w:hAnsi="Century Gothic" w:cs="Arial"/>
          <w:b/>
          <w:bCs/>
          <w:sz w:val="20"/>
          <w:u w:val="single"/>
          <w:lang w:val="es-MX"/>
        </w:rPr>
        <w:t>Nombre del representante</w:t>
      </w:r>
      <w:r w:rsidR="00862EBF" w:rsidRPr="00B853C5">
        <w:rPr>
          <w:rFonts w:ascii="Century Gothic" w:hAnsi="Century Gothic" w:cs="Arial"/>
          <w:b/>
          <w:bCs/>
          <w:sz w:val="20"/>
          <w:u w:val="single"/>
          <w:lang w:val="es-MX"/>
        </w:rPr>
        <w:t xml:space="preserve"> a quien se otorgará el poder</w:t>
      </w:r>
      <w:r w:rsidRPr="00B853C5">
        <w:rPr>
          <w:rFonts w:ascii="Century Gothic" w:hAnsi="Century Gothic" w:cs="Arial"/>
          <w:b/>
          <w:bCs/>
          <w:sz w:val="20"/>
          <w:u w:val="single"/>
          <w:lang w:val="es-MX"/>
        </w:rPr>
        <w:t>]</w:t>
      </w:r>
    </w:p>
    <w:p w14:paraId="3B828E90" w14:textId="77777777" w:rsidR="00B853C5" w:rsidRPr="00B853C5" w:rsidRDefault="00B853C5" w:rsidP="008F3C31">
      <w:pPr>
        <w:spacing w:before="120"/>
        <w:jc w:val="both"/>
        <w:rPr>
          <w:rFonts w:ascii="Century Gothic" w:hAnsi="Century Gothic" w:cs="Arial"/>
          <w:sz w:val="20"/>
          <w:lang w:val="es-MX"/>
        </w:rPr>
      </w:pPr>
    </w:p>
    <w:p w14:paraId="25305C80" w14:textId="6A042168" w:rsidR="00664B01" w:rsidRPr="00B853C5" w:rsidRDefault="008F3C31" w:rsidP="008F3C31">
      <w:pPr>
        <w:spacing w:before="120"/>
        <w:jc w:val="both"/>
        <w:rPr>
          <w:rFonts w:ascii="Century Gothic" w:hAnsi="Century Gothic" w:cs="Arial"/>
          <w:sz w:val="20"/>
          <w:lang w:val="es-MX"/>
        </w:rPr>
      </w:pPr>
      <w:r w:rsidRPr="00B853C5">
        <w:rPr>
          <w:rFonts w:ascii="Century Gothic" w:hAnsi="Century Gothic" w:cs="Arial"/>
          <w:sz w:val="20"/>
          <w:lang w:val="es-MX"/>
        </w:rPr>
        <w:t xml:space="preserve">Nos referimos a la </w:t>
      </w:r>
      <w:r w:rsidRPr="00B853C5">
        <w:rPr>
          <w:rFonts w:ascii="Century Gothic" w:hAnsi="Century Gothic" w:cs="Arial"/>
          <w:b/>
          <w:sz w:val="20"/>
          <w:lang w:val="es-MX"/>
        </w:rPr>
        <w:t xml:space="preserve">Asamblea General </w:t>
      </w:r>
      <w:r w:rsidR="00962501" w:rsidRPr="00B853C5">
        <w:rPr>
          <w:rFonts w:ascii="Century Gothic" w:hAnsi="Century Gothic" w:cs="Arial"/>
          <w:b/>
          <w:sz w:val="20"/>
          <w:lang w:val="es-MX"/>
        </w:rPr>
        <w:t xml:space="preserve">Anual </w:t>
      </w:r>
      <w:r w:rsidRPr="00B853C5">
        <w:rPr>
          <w:rFonts w:ascii="Century Gothic" w:hAnsi="Century Gothic" w:cs="Arial"/>
          <w:b/>
          <w:sz w:val="20"/>
          <w:lang w:val="es-MX"/>
        </w:rPr>
        <w:t>Ordinaria de Accionistas de Wal-Mart de México, S.A.B. de C.V.</w:t>
      </w:r>
      <w:r w:rsidRPr="00B853C5">
        <w:rPr>
          <w:rFonts w:ascii="Century Gothic" w:hAnsi="Century Gothic" w:cs="Arial"/>
          <w:sz w:val="20"/>
          <w:lang w:val="es-MX"/>
        </w:rPr>
        <w:t>, (la “</w:t>
      </w:r>
      <w:r w:rsidRPr="00B853C5">
        <w:rPr>
          <w:rFonts w:ascii="Century Gothic" w:hAnsi="Century Gothic" w:cs="Arial"/>
          <w:b/>
          <w:bCs/>
          <w:sz w:val="20"/>
          <w:lang w:val="es-MX"/>
        </w:rPr>
        <w:t>Sociedad</w:t>
      </w:r>
      <w:r w:rsidRPr="00B853C5">
        <w:rPr>
          <w:rFonts w:ascii="Century Gothic" w:hAnsi="Century Gothic" w:cs="Arial"/>
          <w:sz w:val="20"/>
          <w:lang w:val="es-MX"/>
        </w:rPr>
        <w:t xml:space="preserve">”) a celebrarse a las </w:t>
      </w:r>
      <w:r w:rsidR="00F262CC" w:rsidRPr="00B853C5">
        <w:rPr>
          <w:rFonts w:ascii="Century Gothic" w:hAnsi="Century Gothic" w:cs="Arial"/>
          <w:sz w:val="20"/>
          <w:lang w:val="es-MX"/>
        </w:rPr>
        <w:t xml:space="preserve">9:00 horas del día </w:t>
      </w:r>
      <w:r w:rsidR="00BE322A" w:rsidRPr="00B853C5">
        <w:rPr>
          <w:rFonts w:ascii="Century Gothic" w:hAnsi="Century Gothic" w:cs="Arial"/>
          <w:sz w:val="20"/>
          <w:lang w:val="es-MX"/>
        </w:rPr>
        <w:t>7 de abril de 2022</w:t>
      </w:r>
      <w:r w:rsidR="00F262CC" w:rsidRPr="00B853C5">
        <w:rPr>
          <w:rFonts w:ascii="Century Gothic" w:hAnsi="Century Gothic" w:cs="Arial"/>
          <w:sz w:val="20"/>
          <w:lang w:val="es-MX"/>
        </w:rPr>
        <w:t>, en el auditorio del edificio ubicado en Boulevard Manuel Ávila Camacho número 647, colonia Periodista, C.P. 11220, Ciudad de México, México, la cual conocerá del siguiente:</w:t>
      </w:r>
    </w:p>
    <w:p w14:paraId="4B595DDC" w14:textId="77777777" w:rsidR="005E1C32" w:rsidRPr="00B853C5" w:rsidRDefault="005E1C32" w:rsidP="008F3C31">
      <w:pPr>
        <w:spacing w:before="120"/>
        <w:jc w:val="both"/>
        <w:rPr>
          <w:rFonts w:ascii="Century Gothic" w:hAnsi="Century Gothic" w:cs="Arial"/>
          <w:sz w:val="20"/>
          <w:lang w:val="es-MX"/>
        </w:rPr>
      </w:pPr>
    </w:p>
    <w:p w14:paraId="3E72A613" w14:textId="77777777" w:rsidR="00682F71" w:rsidRPr="00B853C5" w:rsidRDefault="00682F71" w:rsidP="00682F71">
      <w:pPr>
        <w:keepNext/>
        <w:tabs>
          <w:tab w:val="left" w:pos="851"/>
        </w:tabs>
        <w:overflowPunct w:val="0"/>
        <w:autoSpaceDE w:val="0"/>
        <w:autoSpaceDN w:val="0"/>
        <w:adjustRightInd w:val="0"/>
        <w:ind w:left="709"/>
        <w:jc w:val="center"/>
        <w:textAlignment w:val="baseline"/>
        <w:outlineLvl w:val="1"/>
        <w:rPr>
          <w:rFonts w:ascii="Century Gothic" w:hAnsi="Century Gothic" w:cs="Arial"/>
          <w:b/>
          <w:sz w:val="20"/>
          <w:lang w:val="es-MX" w:eastAsia="en-US"/>
        </w:rPr>
      </w:pPr>
      <w:r w:rsidRPr="00B853C5">
        <w:rPr>
          <w:rFonts w:ascii="Century Gothic" w:hAnsi="Century Gothic" w:cs="Arial"/>
          <w:b/>
          <w:sz w:val="20"/>
          <w:lang w:val="es-MX" w:eastAsia="en-US"/>
        </w:rPr>
        <w:t>Orden del Día</w:t>
      </w:r>
    </w:p>
    <w:p w14:paraId="4F5A08FC" w14:textId="77777777" w:rsidR="00682F71" w:rsidRPr="00B853C5" w:rsidRDefault="00682F71" w:rsidP="00682F71">
      <w:pPr>
        <w:tabs>
          <w:tab w:val="left" w:pos="851"/>
        </w:tabs>
        <w:overflowPunct w:val="0"/>
        <w:autoSpaceDE w:val="0"/>
        <w:autoSpaceDN w:val="0"/>
        <w:adjustRightInd w:val="0"/>
        <w:ind w:left="709"/>
        <w:textAlignment w:val="baseline"/>
        <w:rPr>
          <w:rFonts w:ascii="Century Gothic" w:hAnsi="Century Gothic" w:cs="Arial"/>
          <w:b/>
          <w:sz w:val="20"/>
          <w:lang w:val="es-MX" w:eastAsia="en-US"/>
        </w:rPr>
      </w:pPr>
    </w:p>
    <w:p w14:paraId="35446064"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bookmarkStart w:id="0" w:name="_Hlk94201802"/>
      <w:r w:rsidRPr="000C7AB7">
        <w:rPr>
          <w:rFonts w:ascii="Century Gothic" w:hAnsi="Century Gothic" w:cs="Arial"/>
          <w:sz w:val="20"/>
          <w:lang w:val="es-MX" w:eastAsia="en-US"/>
        </w:rPr>
        <w:t>Presentación, discusión y, en su caso, aprobación del informe:</w:t>
      </w:r>
    </w:p>
    <w:p w14:paraId="1B32B32C" w14:textId="77777777" w:rsidR="000C7AB7" w:rsidRPr="000C7AB7" w:rsidRDefault="000C7AB7" w:rsidP="000C7AB7">
      <w:pPr>
        <w:numPr>
          <w:ilvl w:val="0"/>
          <w:numId w:val="2"/>
        </w:numPr>
        <w:overflowPunct w:val="0"/>
        <w:autoSpaceDE w:val="0"/>
        <w:autoSpaceDN w:val="0"/>
        <w:adjustRightInd w:val="0"/>
        <w:ind w:left="1701" w:right="49" w:hanging="425"/>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de los Comités de Auditoría y de Prácticas Societarias;</w:t>
      </w:r>
    </w:p>
    <w:p w14:paraId="03106678" w14:textId="77777777" w:rsidR="000C7AB7" w:rsidRPr="000C7AB7" w:rsidRDefault="000C7AB7" w:rsidP="000C7AB7">
      <w:pPr>
        <w:numPr>
          <w:ilvl w:val="0"/>
          <w:numId w:val="2"/>
        </w:numPr>
        <w:overflowPunct w:val="0"/>
        <w:autoSpaceDE w:val="0"/>
        <w:autoSpaceDN w:val="0"/>
        <w:adjustRightInd w:val="0"/>
        <w:ind w:left="1701" w:right="49" w:hanging="425"/>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del Director General y la opinión del Consejo sobre el mismo;</w:t>
      </w:r>
    </w:p>
    <w:p w14:paraId="2737C803" w14:textId="77777777" w:rsidR="000C7AB7" w:rsidRPr="000C7AB7" w:rsidRDefault="000C7AB7" w:rsidP="000C7AB7">
      <w:pPr>
        <w:numPr>
          <w:ilvl w:val="0"/>
          <w:numId w:val="2"/>
        </w:numPr>
        <w:overflowPunct w:val="0"/>
        <w:autoSpaceDE w:val="0"/>
        <w:autoSpaceDN w:val="0"/>
        <w:adjustRightInd w:val="0"/>
        <w:ind w:left="1701" w:right="49" w:hanging="425"/>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 xml:space="preserve">del Consejo de Administración; y </w:t>
      </w:r>
    </w:p>
    <w:p w14:paraId="2200DA55" w14:textId="77777777" w:rsidR="000C7AB7" w:rsidRPr="000C7AB7" w:rsidRDefault="000C7AB7" w:rsidP="000C7AB7">
      <w:pPr>
        <w:numPr>
          <w:ilvl w:val="0"/>
          <w:numId w:val="2"/>
        </w:numPr>
        <w:overflowPunct w:val="0"/>
        <w:autoSpaceDE w:val="0"/>
        <w:autoSpaceDN w:val="0"/>
        <w:adjustRightInd w:val="0"/>
        <w:ind w:left="1701" w:right="49" w:hanging="425"/>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del plan de acciones para el personal de la Sociedad y sus subsidiarias.</w:t>
      </w:r>
    </w:p>
    <w:bookmarkEnd w:id="0"/>
    <w:p w14:paraId="15C4C50D" w14:textId="77777777" w:rsidR="000C7AB7" w:rsidRPr="000C7AB7" w:rsidRDefault="000C7AB7" w:rsidP="000C7AB7">
      <w:pPr>
        <w:ind w:left="1276" w:right="49"/>
        <w:jc w:val="both"/>
        <w:rPr>
          <w:rFonts w:ascii="Century Gothic" w:hAnsi="Century Gothic" w:cs="Arial"/>
          <w:sz w:val="20"/>
          <w:lang w:val="es-MX" w:eastAsia="en-US"/>
        </w:rPr>
      </w:pPr>
    </w:p>
    <w:p w14:paraId="38C832DA"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Discusión y, en su caso, aprobación de los estados financieros consolidados auditados de la Sociedad al 31 de diciembre de 2021.</w:t>
      </w:r>
    </w:p>
    <w:p w14:paraId="7353B8B3" w14:textId="77777777" w:rsidR="000C7AB7" w:rsidRPr="000C7AB7" w:rsidRDefault="000C7AB7" w:rsidP="000C7AB7">
      <w:pPr>
        <w:ind w:left="1276" w:right="49"/>
        <w:jc w:val="both"/>
        <w:rPr>
          <w:rFonts w:ascii="Century Gothic" w:hAnsi="Century Gothic" w:cs="Arial"/>
          <w:sz w:val="20"/>
          <w:lang w:val="es-MX" w:eastAsia="en-US"/>
        </w:rPr>
      </w:pPr>
    </w:p>
    <w:p w14:paraId="6DE18D42"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bookmarkStart w:id="1" w:name="_Hlk94203900"/>
      <w:r w:rsidRPr="000C7AB7">
        <w:rPr>
          <w:rFonts w:ascii="Century Gothic" w:hAnsi="Century Gothic" w:cs="Arial"/>
          <w:sz w:val="20"/>
          <w:lang w:val="es-MX" w:eastAsia="en-US"/>
        </w:rPr>
        <w:t>Discusión y, en su caso, aprobación del proyecto de aplicación de resultados del período que concluyó el 31 de diciembre de 2021, que incluye el pago de un dividendo ordinario en efectivo por $1.00 pesos por acción y un dividendo extraordinario en efectivo de $0.71 pesos por acción a pagarse en la forma y plazos que determine la propia asamblea.</w:t>
      </w:r>
    </w:p>
    <w:bookmarkEnd w:id="1"/>
    <w:p w14:paraId="00F4FBEA" w14:textId="77777777" w:rsidR="000C7AB7" w:rsidRPr="000C7AB7" w:rsidRDefault="000C7AB7" w:rsidP="000C7AB7">
      <w:pPr>
        <w:ind w:left="1276" w:right="49"/>
        <w:jc w:val="both"/>
        <w:rPr>
          <w:rFonts w:ascii="Century Gothic" w:hAnsi="Century Gothic" w:cs="Arial"/>
          <w:sz w:val="20"/>
          <w:lang w:val="es-MX" w:eastAsia="en-US"/>
        </w:rPr>
      </w:pPr>
    </w:p>
    <w:p w14:paraId="5170F8E1"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Informe y resoluciones sobre la situación del fondo de compra de acciones propias.</w:t>
      </w:r>
    </w:p>
    <w:p w14:paraId="7608A468" w14:textId="77777777" w:rsidR="000C7AB7" w:rsidRPr="000C7AB7" w:rsidRDefault="000C7AB7" w:rsidP="000C7AB7">
      <w:pPr>
        <w:overflowPunct w:val="0"/>
        <w:autoSpaceDE w:val="0"/>
        <w:autoSpaceDN w:val="0"/>
        <w:adjustRightInd w:val="0"/>
        <w:ind w:left="1276"/>
        <w:textAlignment w:val="baseline"/>
        <w:rPr>
          <w:rFonts w:ascii="Century Gothic" w:hAnsi="Century Gothic" w:cs="Arial"/>
          <w:color w:val="FF0000"/>
          <w:sz w:val="20"/>
          <w:lang w:val="es-MX" w:eastAsia="en-US"/>
        </w:rPr>
      </w:pPr>
    </w:p>
    <w:p w14:paraId="449818D3"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Nombramiento o ratificación de los miembros del Consejo de Administración, del presidente de los Comités de Auditoría y de Prácticas Societarias y de los honorarios que habrán de percibir durante el ejercicio en curso.</w:t>
      </w:r>
    </w:p>
    <w:p w14:paraId="19FD37FD" w14:textId="77777777" w:rsidR="000C7AB7" w:rsidRPr="000C7AB7" w:rsidRDefault="000C7AB7" w:rsidP="000C7AB7">
      <w:pPr>
        <w:overflowPunct w:val="0"/>
        <w:autoSpaceDE w:val="0"/>
        <w:autoSpaceDN w:val="0"/>
        <w:adjustRightInd w:val="0"/>
        <w:ind w:left="1276"/>
        <w:textAlignment w:val="baseline"/>
        <w:rPr>
          <w:rFonts w:ascii="Century Gothic" w:hAnsi="Century Gothic" w:cs="Arial"/>
          <w:sz w:val="20"/>
          <w:lang w:val="es-MX" w:eastAsia="en-US"/>
        </w:rPr>
      </w:pPr>
    </w:p>
    <w:p w14:paraId="22599684" w14:textId="77777777" w:rsidR="000C7AB7" w:rsidRPr="000C7AB7" w:rsidRDefault="000C7AB7" w:rsidP="000C7AB7">
      <w:pPr>
        <w:numPr>
          <w:ilvl w:val="0"/>
          <w:numId w:val="1"/>
        </w:numPr>
        <w:overflowPunct w:val="0"/>
        <w:autoSpaceDE w:val="0"/>
        <w:autoSpaceDN w:val="0"/>
        <w:adjustRightInd w:val="0"/>
        <w:ind w:left="1276" w:right="49" w:hanging="720"/>
        <w:jc w:val="both"/>
        <w:textAlignment w:val="baseline"/>
        <w:rPr>
          <w:rFonts w:ascii="Century Gothic" w:hAnsi="Century Gothic" w:cs="Arial"/>
          <w:sz w:val="20"/>
          <w:lang w:val="es-MX" w:eastAsia="en-US"/>
        </w:rPr>
      </w:pPr>
      <w:r w:rsidRPr="000C7AB7">
        <w:rPr>
          <w:rFonts w:ascii="Century Gothic" w:hAnsi="Century Gothic" w:cs="Arial"/>
          <w:sz w:val="20"/>
          <w:lang w:val="es-MX" w:eastAsia="en-US"/>
        </w:rPr>
        <w:t>Designación de delegados especiales que ejecuten las resoluciones adoptadas.</w:t>
      </w:r>
    </w:p>
    <w:p w14:paraId="5C3EF432" w14:textId="77777777" w:rsidR="0043356C" w:rsidRPr="00B853C5" w:rsidRDefault="0043356C" w:rsidP="007F1D53">
      <w:pPr>
        <w:tabs>
          <w:tab w:val="left" w:pos="851"/>
          <w:tab w:val="left" w:pos="1800"/>
        </w:tabs>
        <w:overflowPunct w:val="0"/>
        <w:autoSpaceDE w:val="0"/>
        <w:autoSpaceDN w:val="0"/>
        <w:adjustRightInd w:val="0"/>
        <w:ind w:left="1276"/>
        <w:jc w:val="both"/>
        <w:textAlignment w:val="baseline"/>
        <w:rPr>
          <w:rFonts w:ascii="Century Gothic" w:hAnsi="Century Gothic" w:cs="Arial"/>
          <w:b/>
          <w:sz w:val="20"/>
          <w:lang w:val="es-MX" w:eastAsia="en-US"/>
        </w:rPr>
      </w:pPr>
    </w:p>
    <w:p w14:paraId="762B16C0" w14:textId="77777777" w:rsidR="00A85C16" w:rsidRPr="00B853C5" w:rsidRDefault="008F3C31" w:rsidP="008F3C31">
      <w:pPr>
        <w:pStyle w:val="Text"/>
        <w:spacing w:before="120" w:after="0"/>
        <w:jc w:val="both"/>
        <w:rPr>
          <w:rFonts w:ascii="Century Gothic" w:hAnsi="Century Gothic" w:cs="Arial"/>
          <w:sz w:val="20"/>
          <w:lang w:val="es-MX"/>
        </w:rPr>
      </w:pPr>
      <w:r w:rsidRPr="00B853C5">
        <w:rPr>
          <w:rFonts w:ascii="Century Gothic" w:hAnsi="Century Gothic" w:cs="Arial"/>
          <w:sz w:val="20"/>
          <w:lang w:val="es-MX"/>
        </w:rPr>
        <w:t xml:space="preserve">En relación con lo anterior, por este conducto le conferimos un poder especial, pero tan amplio, cumplido y bastante como en derecho proceda para que en nuestro nombre y representación concurra a la </w:t>
      </w:r>
      <w:r w:rsidR="00F262CC" w:rsidRPr="00B853C5">
        <w:rPr>
          <w:rFonts w:ascii="Century Gothic" w:hAnsi="Century Gothic" w:cs="Arial"/>
          <w:sz w:val="20"/>
          <w:lang w:val="es-MX"/>
        </w:rPr>
        <w:t>Asamblea General Anual Ordinaria de Accionistas de Wal-Mart de México, S.A.B. de C.V.</w:t>
      </w:r>
      <w:r w:rsidRPr="00B853C5">
        <w:rPr>
          <w:rFonts w:ascii="Century Gothic" w:hAnsi="Century Gothic" w:cs="Arial"/>
          <w:sz w:val="20"/>
          <w:lang w:val="es-MX"/>
        </w:rPr>
        <w:t xml:space="preserve"> </w:t>
      </w:r>
      <w:r w:rsidR="005E1C32" w:rsidRPr="00B853C5">
        <w:rPr>
          <w:rFonts w:ascii="Century Gothic" w:hAnsi="Century Gothic" w:cs="Arial"/>
          <w:sz w:val="20"/>
          <w:lang w:val="es-MX"/>
        </w:rPr>
        <w:t xml:space="preserve">(la “Asamblea”) </w:t>
      </w:r>
      <w:r w:rsidRPr="00B853C5">
        <w:rPr>
          <w:rFonts w:ascii="Century Gothic" w:hAnsi="Century Gothic" w:cs="Arial"/>
          <w:sz w:val="20"/>
          <w:lang w:val="es-MX"/>
        </w:rPr>
        <w:t>representando</w:t>
      </w:r>
      <w:r w:rsidR="00A65202" w:rsidRPr="00B853C5">
        <w:rPr>
          <w:rFonts w:ascii="Century Gothic" w:hAnsi="Century Gothic" w:cs="Arial"/>
          <w:sz w:val="20"/>
          <w:lang w:val="es-MX"/>
        </w:rPr>
        <w:t xml:space="preserve"> </w:t>
      </w:r>
      <w:r w:rsidR="00A65202" w:rsidRPr="00B853C5">
        <w:rPr>
          <w:rFonts w:ascii="Century Gothic" w:hAnsi="Century Gothic" w:cs="Arial"/>
          <w:sz w:val="20"/>
          <w:highlight w:val="yellow"/>
          <w:lang w:val="es-MX"/>
        </w:rPr>
        <w:t>[</w:t>
      </w:r>
      <w:r w:rsidR="00664B01" w:rsidRPr="00B853C5">
        <w:rPr>
          <w:rFonts w:ascii="Century Gothic" w:hAnsi="Century Gothic" w:cs="Arial"/>
          <w:sz w:val="20"/>
          <w:highlight w:val="yellow"/>
          <w:lang w:val="es-MX"/>
        </w:rPr>
        <w:t>___________________</w:t>
      </w:r>
      <w:r w:rsidR="00A65202" w:rsidRPr="00B853C5">
        <w:rPr>
          <w:rFonts w:ascii="Century Gothic" w:hAnsi="Century Gothic" w:cs="Arial"/>
          <w:sz w:val="20"/>
          <w:highlight w:val="yellow"/>
          <w:lang w:val="es-MX"/>
        </w:rPr>
        <w:t>]</w:t>
      </w:r>
      <w:r w:rsidR="005C089B" w:rsidRPr="00B853C5">
        <w:rPr>
          <w:rFonts w:ascii="Century Gothic" w:hAnsi="Century Gothic" w:cs="Arial"/>
          <w:sz w:val="20"/>
        </w:rPr>
        <w:t xml:space="preserve"> </w:t>
      </w:r>
      <w:r w:rsidRPr="00B853C5">
        <w:rPr>
          <w:rFonts w:ascii="Century Gothic" w:hAnsi="Century Gothic" w:cs="Arial"/>
          <w:sz w:val="20"/>
          <w:lang w:val="es-MX"/>
        </w:rPr>
        <w:t>acciones representativas del capital social de la Sociedad, de las que somos propietarios</w:t>
      </w:r>
      <w:r w:rsidR="00FD75FF" w:rsidRPr="00B853C5">
        <w:rPr>
          <w:rFonts w:ascii="Century Gothic" w:hAnsi="Century Gothic" w:cs="Arial"/>
          <w:sz w:val="20"/>
          <w:lang w:val="es-MX"/>
        </w:rPr>
        <w:t xml:space="preserve"> y/o tenemos en custodia</w:t>
      </w:r>
      <w:r w:rsidRPr="00B853C5">
        <w:rPr>
          <w:rFonts w:ascii="Century Gothic" w:hAnsi="Century Gothic" w:cs="Arial"/>
          <w:sz w:val="20"/>
          <w:lang w:val="es-MX"/>
        </w:rPr>
        <w:t>, y ejerza en ellas el derecho de voto inherente a dichas acciones, conforme a lo siguiente:</w:t>
      </w:r>
    </w:p>
    <w:p w14:paraId="6E14B5DD" w14:textId="77777777" w:rsidR="00A85C16" w:rsidRPr="00B853C5" w:rsidRDefault="00A85C16">
      <w:pPr>
        <w:spacing w:after="200" w:line="276" w:lineRule="auto"/>
        <w:rPr>
          <w:rFonts w:ascii="Century Gothic" w:hAnsi="Century Gothic" w:cs="Arial"/>
          <w:sz w:val="20"/>
          <w:lang w:val="es-MX" w:eastAsia="en-US"/>
        </w:rPr>
      </w:pPr>
      <w:r w:rsidRPr="00B853C5">
        <w:rPr>
          <w:rFonts w:ascii="Century Gothic" w:hAnsi="Century Gothic" w:cs="Arial"/>
          <w:sz w:val="20"/>
          <w:lang w:val="es-MX"/>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6"/>
        <w:gridCol w:w="3233"/>
        <w:gridCol w:w="1134"/>
        <w:gridCol w:w="284"/>
        <w:gridCol w:w="1417"/>
        <w:gridCol w:w="1276"/>
        <w:gridCol w:w="1418"/>
      </w:tblGrid>
      <w:tr w:rsidR="008F3C31" w:rsidRPr="00B853C5" w14:paraId="461405A0" w14:textId="77777777" w:rsidTr="003C5CCA">
        <w:trPr>
          <w:trHeight w:val="255"/>
        </w:trPr>
        <w:tc>
          <w:tcPr>
            <w:tcW w:w="53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1D1B4" w14:textId="77777777" w:rsidR="008F3C31" w:rsidRPr="00B853C5" w:rsidRDefault="008F3C31" w:rsidP="00CC3B62">
            <w:pPr>
              <w:pStyle w:val="Text"/>
              <w:spacing w:after="0"/>
              <w:jc w:val="center"/>
              <w:rPr>
                <w:rFonts w:ascii="Century Gothic" w:hAnsi="Century Gothic" w:cs="Arial"/>
                <w:b/>
                <w:sz w:val="20"/>
                <w:lang w:val="es-MX"/>
              </w:rPr>
            </w:pPr>
            <w:r w:rsidRPr="00B853C5">
              <w:rPr>
                <w:rFonts w:ascii="Century Gothic" w:hAnsi="Century Gothic" w:cs="Arial"/>
                <w:b/>
                <w:sz w:val="20"/>
                <w:lang w:val="es-MX"/>
              </w:rPr>
              <w:lastRenderedPageBreak/>
              <w:t>Puntos del Orden del Día de la Asamblea</w:t>
            </w:r>
          </w:p>
        </w:tc>
        <w:tc>
          <w:tcPr>
            <w:tcW w:w="41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6A7F5" w14:textId="77777777" w:rsidR="005E1C32" w:rsidRPr="00B853C5" w:rsidRDefault="008F3C31" w:rsidP="00CC3B62">
            <w:pPr>
              <w:pStyle w:val="Text"/>
              <w:spacing w:after="0"/>
              <w:jc w:val="center"/>
              <w:rPr>
                <w:rFonts w:ascii="Century Gothic" w:hAnsi="Century Gothic" w:cs="Arial"/>
                <w:b/>
                <w:sz w:val="20"/>
                <w:lang w:val="es-MX"/>
              </w:rPr>
            </w:pPr>
            <w:r w:rsidRPr="00B853C5">
              <w:rPr>
                <w:rFonts w:ascii="Century Gothic" w:hAnsi="Century Gothic" w:cs="Arial"/>
                <w:b/>
                <w:sz w:val="20"/>
                <w:lang w:val="es-MX"/>
              </w:rPr>
              <w:t>Instrucciones del poderdante para el ejercicio del poder respecto de los puntos del Orden del Día a ser tratados</w:t>
            </w:r>
            <w:r w:rsidR="005E1C32" w:rsidRPr="00B853C5">
              <w:rPr>
                <w:rFonts w:ascii="Century Gothic" w:hAnsi="Century Gothic" w:cs="Arial"/>
                <w:b/>
                <w:sz w:val="20"/>
                <w:lang w:val="es-MX"/>
              </w:rPr>
              <w:t>.</w:t>
            </w:r>
          </w:p>
          <w:p w14:paraId="2A061302" w14:textId="77777777" w:rsidR="008F3C31" w:rsidRPr="00B853C5" w:rsidRDefault="008F3C31" w:rsidP="00CC3B62">
            <w:pPr>
              <w:pStyle w:val="Text"/>
              <w:spacing w:after="0"/>
              <w:jc w:val="center"/>
              <w:rPr>
                <w:rFonts w:ascii="Century Gothic" w:hAnsi="Century Gothic" w:cs="Arial"/>
                <w:b/>
                <w:i/>
                <w:iCs/>
                <w:sz w:val="20"/>
                <w:lang w:val="es-MX"/>
              </w:rPr>
            </w:pPr>
            <w:r w:rsidRPr="00B853C5">
              <w:rPr>
                <w:rFonts w:ascii="Century Gothic" w:hAnsi="Century Gothic" w:cs="Arial"/>
                <w:b/>
                <w:i/>
                <w:iCs/>
                <w:sz w:val="20"/>
                <w:lang w:val="es-MX"/>
              </w:rPr>
              <w:t xml:space="preserve"> (Marcar la opción deseada con la letra “X”</w:t>
            </w:r>
            <w:r w:rsidR="00501B8B" w:rsidRPr="00B853C5">
              <w:rPr>
                <w:rFonts w:ascii="Century Gothic" w:hAnsi="Century Gothic" w:cs="Arial"/>
                <w:b/>
                <w:i/>
                <w:iCs/>
                <w:sz w:val="20"/>
                <w:lang w:val="es-MX"/>
              </w:rPr>
              <w:t xml:space="preserve"> inclusive tratándose de abstención</w:t>
            </w:r>
            <w:r w:rsidRPr="00B853C5">
              <w:rPr>
                <w:rFonts w:ascii="Century Gothic" w:hAnsi="Century Gothic" w:cs="Arial"/>
                <w:b/>
                <w:i/>
                <w:iCs/>
                <w:sz w:val="20"/>
                <w:lang w:val="es-MX"/>
              </w:rPr>
              <w:t>).</w:t>
            </w:r>
          </w:p>
        </w:tc>
      </w:tr>
      <w:tr w:rsidR="008F3C31" w:rsidRPr="00B853C5" w14:paraId="4D1B4EAF" w14:textId="77777777" w:rsidTr="003C5CCA">
        <w:trPr>
          <w:trHeight w:val="255"/>
        </w:trPr>
        <w:tc>
          <w:tcPr>
            <w:tcW w:w="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8930F" w14:textId="77777777" w:rsidR="008F3C31" w:rsidRPr="00B853C5" w:rsidRDefault="008F3C31" w:rsidP="000C7AB7">
            <w:pPr>
              <w:pStyle w:val="Text"/>
              <w:spacing w:after="0"/>
              <w:ind w:left="720"/>
              <w:rPr>
                <w:rFonts w:ascii="Century Gothic" w:hAnsi="Century Gothic" w:cs="Arial"/>
                <w:sz w:val="20"/>
                <w:lang w:val="es-MX"/>
              </w:rPr>
            </w:pPr>
          </w:p>
        </w:tc>
        <w:tc>
          <w:tcPr>
            <w:tcW w:w="46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E684F" w14:textId="77777777" w:rsidR="008F3C31" w:rsidRPr="00B853C5" w:rsidRDefault="008F3C31" w:rsidP="00CC3B62">
            <w:pPr>
              <w:pStyle w:val="Text"/>
              <w:spacing w:after="0"/>
              <w:jc w:val="center"/>
              <w:rPr>
                <w:rFonts w:ascii="Century Gothic" w:hAnsi="Century Gothic" w:cs="Arial"/>
                <w:sz w:val="20"/>
                <w:lang w:val="es-MX"/>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91F0" w14:textId="77777777" w:rsidR="008F3C31" w:rsidRPr="00B853C5" w:rsidRDefault="008F3C31" w:rsidP="00CC3B62">
            <w:pPr>
              <w:pStyle w:val="Text"/>
              <w:spacing w:after="0"/>
              <w:jc w:val="center"/>
              <w:rPr>
                <w:rFonts w:ascii="Century Gothic" w:hAnsi="Century Gothic" w:cs="Arial"/>
                <w:sz w:val="20"/>
                <w:lang w:val="es-MX"/>
              </w:rPr>
            </w:pPr>
            <w:r w:rsidRPr="00B853C5">
              <w:rPr>
                <w:rFonts w:ascii="Century Gothic" w:hAnsi="Century Gothic" w:cs="Arial"/>
                <w:sz w:val="20"/>
                <w:lang w:val="es-MX"/>
              </w:rPr>
              <w:t>A favor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F8C1D" w14:textId="77777777" w:rsidR="008F3C31" w:rsidRPr="00B853C5" w:rsidRDefault="008F3C31" w:rsidP="00CC3B62">
            <w:pPr>
              <w:pStyle w:val="Text"/>
              <w:spacing w:after="0"/>
              <w:jc w:val="center"/>
              <w:rPr>
                <w:rFonts w:ascii="Century Gothic" w:hAnsi="Century Gothic" w:cs="Arial"/>
                <w:sz w:val="20"/>
                <w:lang w:val="es-MX"/>
              </w:rPr>
            </w:pPr>
            <w:r w:rsidRPr="00B853C5">
              <w:rPr>
                <w:rFonts w:ascii="Century Gothic" w:hAnsi="Century Gothic" w:cs="Arial"/>
                <w:sz w:val="20"/>
                <w:lang w:val="es-MX"/>
              </w:rPr>
              <w:t>En Contra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F0BFB" w14:textId="77777777" w:rsidR="008F3C31" w:rsidRPr="00B853C5" w:rsidRDefault="008F3C31" w:rsidP="00CC3B62">
            <w:pPr>
              <w:pStyle w:val="Text"/>
              <w:spacing w:after="0"/>
              <w:jc w:val="center"/>
              <w:rPr>
                <w:rFonts w:ascii="Century Gothic" w:hAnsi="Century Gothic" w:cs="Arial"/>
                <w:sz w:val="20"/>
                <w:lang w:val="es-MX"/>
              </w:rPr>
            </w:pPr>
            <w:r w:rsidRPr="00B853C5">
              <w:rPr>
                <w:rFonts w:ascii="Century Gothic" w:hAnsi="Century Gothic" w:cs="Arial"/>
                <w:sz w:val="20"/>
                <w:lang w:val="es-MX"/>
              </w:rPr>
              <w:t>Abstención</w:t>
            </w:r>
          </w:p>
        </w:tc>
      </w:tr>
      <w:tr w:rsidR="00DF0760" w:rsidRPr="00B853C5" w14:paraId="175CBF45" w14:textId="77777777" w:rsidTr="003C5CCA">
        <w:trPr>
          <w:cantSplit/>
          <w:trHeight w:val="280"/>
        </w:trPr>
        <w:tc>
          <w:tcPr>
            <w:tcW w:w="715" w:type="dxa"/>
            <w:tcBorders>
              <w:top w:val="single" w:sz="4" w:space="0" w:color="auto"/>
              <w:left w:val="single" w:sz="4" w:space="0" w:color="auto"/>
              <w:bottom w:val="single" w:sz="4" w:space="0" w:color="auto"/>
              <w:right w:val="single" w:sz="4" w:space="0" w:color="auto"/>
            </w:tcBorders>
            <w:vAlign w:val="center"/>
          </w:tcPr>
          <w:p w14:paraId="2BA679C0" w14:textId="7F707C8B" w:rsidR="00DF0760" w:rsidRPr="00B853C5" w:rsidRDefault="00DF0760" w:rsidP="000C7AB7">
            <w:pPr>
              <w:pStyle w:val="Text"/>
              <w:numPr>
                <w:ilvl w:val="0"/>
                <w:numId w:val="20"/>
              </w:numPr>
              <w:spacing w:after="0"/>
              <w:jc w:val="center"/>
              <w:rPr>
                <w:rFonts w:ascii="Century Gothic" w:hAnsi="Century Gothic" w:cs="Arial"/>
                <w:sz w:val="20"/>
                <w:lang w:val="es-MX"/>
              </w:rPr>
            </w:pPr>
          </w:p>
        </w:tc>
        <w:tc>
          <w:tcPr>
            <w:tcW w:w="8778" w:type="dxa"/>
            <w:gridSpan w:val="7"/>
            <w:tcBorders>
              <w:top w:val="single" w:sz="4" w:space="0" w:color="auto"/>
              <w:left w:val="single" w:sz="4" w:space="0" w:color="auto"/>
              <w:bottom w:val="single" w:sz="4" w:space="0" w:color="auto"/>
              <w:right w:val="single" w:sz="4" w:space="0" w:color="auto"/>
            </w:tcBorders>
            <w:vAlign w:val="center"/>
          </w:tcPr>
          <w:p w14:paraId="2C997CFD" w14:textId="1031B679" w:rsidR="00DF0760" w:rsidRPr="00B853C5" w:rsidRDefault="00BE322A" w:rsidP="00851C60">
            <w:pPr>
              <w:pStyle w:val="Text"/>
              <w:spacing w:after="0"/>
              <w:rPr>
                <w:rFonts w:ascii="Century Gothic" w:hAnsi="Century Gothic" w:cs="Arial"/>
                <w:sz w:val="20"/>
                <w:lang w:val="es-MX"/>
              </w:rPr>
            </w:pPr>
            <w:r w:rsidRPr="00B853C5">
              <w:rPr>
                <w:rFonts w:ascii="Century Gothic" w:hAnsi="Century Gothic" w:cs="Arial"/>
                <w:b/>
                <w:sz w:val="20"/>
                <w:lang w:val="es-MX"/>
              </w:rPr>
              <w:t>Presentación, discusión y, en su caso, aprobación del informe:</w:t>
            </w:r>
          </w:p>
        </w:tc>
      </w:tr>
      <w:tr w:rsidR="0043356C" w:rsidRPr="00B853C5" w14:paraId="059A3005" w14:textId="77777777" w:rsidTr="003C5CCA">
        <w:trPr>
          <w:cantSplit/>
          <w:trHeight w:val="161"/>
        </w:trPr>
        <w:tc>
          <w:tcPr>
            <w:tcW w:w="715" w:type="dxa"/>
            <w:tcBorders>
              <w:top w:val="single" w:sz="4" w:space="0" w:color="auto"/>
              <w:left w:val="single" w:sz="4" w:space="0" w:color="auto"/>
              <w:bottom w:val="single" w:sz="4" w:space="0" w:color="auto"/>
              <w:right w:val="single" w:sz="4" w:space="0" w:color="auto"/>
            </w:tcBorders>
            <w:vAlign w:val="center"/>
          </w:tcPr>
          <w:p w14:paraId="5C2266DF" w14:textId="77777777" w:rsidR="0043356C" w:rsidRPr="00B853C5" w:rsidRDefault="0043356C" w:rsidP="00B853C5">
            <w:pPr>
              <w:pStyle w:val="Text"/>
              <w:numPr>
                <w:ilvl w:val="0"/>
                <w:numId w:val="14"/>
              </w:numPr>
              <w:tabs>
                <w:tab w:val="left" w:pos="360"/>
              </w:tabs>
              <w:spacing w:after="0"/>
              <w:jc w:val="both"/>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2ED16AAE" w14:textId="2077524C" w:rsidR="0043356C" w:rsidRPr="00B853C5" w:rsidRDefault="00BE322A" w:rsidP="00B853C5">
            <w:pPr>
              <w:ind w:left="163"/>
              <w:rPr>
                <w:rFonts w:ascii="Century Gothic" w:hAnsi="Century Gothic" w:cs="Arial"/>
                <w:sz w:val="20"/>
                <w:lang w:val="es-MX"/>
              </w:rPr>
            </w:pPr>
            <w:r w:rsidRPr="00B853C5">
              <w:rPr>
                <w:rFonts w:ascii="Century Gothic" w:hAnsi="Century Gothic" w:cs="Arial"/>
                <w:sz w:val="20"/>
                <w:lang w:val="es-MX" w:eastAsia="en-US"/>
              </w:rPr>
              <w:t>de los Comités de Auditoría y de Prácticas Societarias;</w:t>
            </w:r>
          </w:p>
        </w:tc>
        <w:tc>
          <w:tcPr>
            <w:tcW w:w="1417" w:type="dxa"/>
            <w:tcBorders>
              <w:top w:val="single" w:sz="4" w:space="0" w:color="auto"/>
              <w:left w:val="single" w:sz="4" w:space="0" w:color="auto"/>
              <w:bottom w:val="single" w:sz="4" w:space="0" w:color="auto"/>
              <w:right w:val="single" w:sz="4" w:space="0" w:color="auto"/>
            </w:tcBorders>
            <w:vAlign w:val="center"/>
          </w:tcPr>
          <w:p w14:paraId="32F65DBE" w14:textId="77777777" w:rsidR="0043356C" w:rsidRPr="00B853C5" w:rsidRDefault="0043356C"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0771545" w14:textId="77777777" w:rsidR="0043356C" w:rsidRPr="00B853C5" w:rsidRDefault="0043356C"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6377CA56" w14:textId="77777777" w:rsidR="0043356C" w:rsidRPr="00B853C5" w:rsidRDefault="0043356C" w:rsidP="00CC3B62">
            <w:pPr>
              <w:pStyle w:val="Text"/>
              <w:spacing w:after="0"/>
              <w:jc w:val="center"/>
              <w:rPr>
                <w:rFonts w:ascii="Century Gothic" w:hAnsi="Century Gothic" w:cs="Arial"/>
                <w:sz w:val="20"/>
                <w:lang w:val="es-MX"/>
              </w:rPr>
            </w:pPr>
          </w:p>
        </w:tc>
      </w:tr>
      <w:tr w:rsidR="0043356C" w:rsidRPr="00B853C5" w14:paraId="57E89822" w14:textId="77777777" w:rsidTr="003C5CCA">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14:paraId="0730DD14" w14:textId="77777777" w:rsidR="0043356C" w:rsidRPr="00B853C5" w:rsidRDefault="0043356C" w:rsidP="00B853C5">
            <w:pPr>
              <w:pStyle w:val="Text"/>
              <w:numPr>
                <w:ilvl w:val="0"/>
                <w:numId w:val="14"/>
              </w:numPr>
              <w:tabs>
                <w:tab w:val="left" w:pos="360"/>
              </w:tabs>
              <w:spacing w:after="0"/>
              <w:jc w:val="both"/>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789DF0A6" w14:textId="23930C7B" w:rsidR="0043356C" w:rsidRPr="00B853C5" w:rsidRDefault="00BE322A" w:rsidP="00B853C5">
            <w:pPr>
              <w:ind w:left="163"/>
              <w:rPr>
                <w:rFonts w:ascii="Century Gothic" w:hAnsi="Century Gothic" w:cs="Arial"/>
                <w:sz w:val="20"/>
                <w:lang w:val="es-MX" w:eastAsia="en-US"/>
              </w:rPr>
            </w:pPr>
            <w:r w:rsidRPr="00B853C5">
              <w:rPr>
                <w:rFonts w:ascii="Century Gothic" w:hAnsi="Century Gothic" w:cs="Arial"/>
                <w:sz w:val="20"/>
                <w:lang w:val="es-MX" w:eastAsia="en-US"/>
              </w:rPr>
              <w:t xml:space="preserve">del Director General </w:t>
            </w:r>
          </w:p>
        </w:tc>
        <w:tc>
          <w:tcPr>
            <w:tcW w:w="1417" w:type="dxa"/>
            <w:tcBorders>
              <w:top w:val="single" w:sz="4" w:space="0" w:color="auto"/>
              <w:left w:val="single" w:sz="4" w:space="0" w:color="auto"/>
              <w:bottom w:val="single" w:sz="4" w:space="0" w:color="auto"/>
              <w:right w:val="single" w:sz="4" w:space="0" w:color="auto"/>
            </w:tcBorders>
            <w:vAlign w:val="center"/>
          </w:tcPr>
          <w:p w14:paraId="5E260CD6" w14:textId="77777777" w:rsidR="0043356C" w:rsidRPr="00B853C5" w:rsidRDefault="0043356C"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74C74362" w14:textId="77777777" w:rsidR="0043356C" w:rsidRPr="00B853C5" w:rsidRDefault="0043356C"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B70F80C" w14:textId="77777777" w:rsidR="0043356C" w:rsidRPr="00B853C5" w:rsidRDefault="0043356C" w:rsidP="00CC3B62">
            <w:pPr>
              <w:pStyle w:val="Text"/>
              <w:spacing w:after="0"/>
              <w:jc w:val="center"/>
              <w:rPr>
                <w:rFonts w:ascii="Century Gothic" w:hAnsi="Century Gothic" w:cs="Arial"/>
                <w:sz w:val="20"/>
                <w:lang w:val="es-MX"/>
              </w:rPr>
            </w:pPr>
          </w:p>
        </w:tc>
      </w:tr>
      <w:tr w:rsidR="00851C60" w:rsidRPr="00B853C5" w14:paraId="568C27FA" w14:textId="77777777" w:rsidTr="003C5CCA">
        <w:trPr>
          <w:cantSplit/>
          <w:trHeight w:val="278"/>
        </w:trPr>
        <w:tc>
          <w:tcPr>
            <w:tcW w:w="715" w:type="dxa"/>
            <w:tcBorders>
              <w:top w:val="single" w:sz="4" w:space="0" w:color="auto"/>
              <w:left w:val="single" w:sz="4" w:space="0" w:color="auto"/>
              <w:bottom w:val="single" w:sz="4" w:space="0" w:color="auto"/>
              <w:right w:val="single" w:sz="4" w:space="0" w:color="auto"/>
            </w:tcBorders>
            <w:vAlign w:val="center"/>
          </w:tcPr>
          <w:p w14:paraId="56C2D62D" w14:textId="77777777" w:rsidR="00851C60" w:rsidRPr="00B853C5" w:rsidRDefault="00851C60" w:rsidP="00B853C5">
            <w:pPr>
              <w:pStyle w:val="Text"/>
              <w:numPr>
                <w:ilvl w:val="0"/>
                <w:numId w:val="14"/>
              </w:numPr>
              <w:tabs>
                <w:tab w:val="left" w:pos="360"/>
              </w:tabs>
              <w:spacing w:after="0"/>
              <w:jc w:val="both"/>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0B9F5870" w14:textId="2299248F" w:rsidR="00851C60" w:rsidRPr="00B853C5" w:rsidRDefault="00851C60" w:rsidP="00B853C5">
            <w:pPr>
              <w:ind w:left="163"/>
              <w:rPr>
                <w:rFonts w:ascii="Century Gothic" w:hAnsi="Century Gothic" w:cs="Arial"/>
                <w:sz w:val="20"/>
                <w:lang w:val="es-MX" w:eastAsia="en-US"/>
              </w:rPr>
            </w:pPr>
            <w:r w:rsidRPr="00B853C5">
              <w:rPr>
                <w:rFonts w:ascii="Century Gothic" w:hAnsi="Century Gothic" w:cs="Arial"/>
                <w:sz w:val="20"/>
                <w:lang w:val="es-MX" w:eastAsia="en-US"/>
              </w:rPr>
              <w:t>Opinión del Consejo sobre el mismo</w:t>
            </w:r>
          </w:p>
        </w:tc>
        <w:tc>
          <w:tcPr>
            <w:tcW w:w="1417" w:type="dxa"/>
            <w:tcBorders>
              <w:top w:val="single" w:sz="4" w:space="0" w:color="auto"/>
              <w:left w:val="single" w:sz="4" w:space="0" w:color="auto"/>
              <w:bottom w:val="single" w:sz="4" w:space="0" w:color="auto"/>
              <w:right w:val="single" w:sz="4" w:space="0" w:color="auto"/>
            </w:tcBorders>
            <w:vAlign w:val="center"/>
          </w:tcPr>
          <w:p w14:paraId="7B1088B1" w14:textId="77777777" w:rsidR="00851C60" w:rsidRPr="00B853C5" w:rsidRDefault="00851C60"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4458DD7F" w14:textId="77777777" w:rsidR="00851C60" w:rsidRPr="00B853C5" w:rsidRDefault="00851C60"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203619E5" w14:textId="77777777" w:rsidR="00851C60" w:rsidRPr="00B853C5" w:rsidRDefault="00851C60" w:rsidP="00CC3B62">
            <w:pPr>
              <w:pStyle w:val="Text"/>
              <w:spacing w:after="0"/>
              <w:jc w:val="center"/>
              <w:rPr>
                <w:rFonts w:ascii="Century Gothic" w:hAnsi="Century Gothic" w:cs="Arial"/>
                <w:sz w:val="20"/>
                <w:lang w:val="es-MX"/>
              </w:rPr>
            </w:pPr>
          </w:p>
        </w:tc>
      </w:tr>
      <w:tr w:rsidR="00F262CC" w:rsidRPr="00B853C5" w14:paraId="136B9CA3" w14:textId="77777777" w:rsidTr="003C5CCA">
        <w:trPr>
          <w:cantSplit/>
          <w:trHeight w:val="278"/>
        </w:trPr>
        <w:tc>
          <w:tcPr>
            <w:tcW w:w="715" w:type="dxa"/>
            <w:tcBorders>
              <w:top w:val="single" w:sz="4" w:space="0" w:color="auto"/>
              <w:left w:val="single" w:sz="4" w:space="0" w:color="auto"/>
              <w:bottom w:val="single" w:sz="4" w:space="0" w:color="auto"/>
              <w:right w:val="single" w:sz="4" w:space="0" w:color="auto"/>
            </w:tcBorders>
            <w:vAlign w:val="center"/>
          </w:tcPr>
          <w:p w14:paraId="11213DE6" w14:textId="77777777" w:rsidR="00F262CC" w:rsidRPr="00B853C5" w:rsidRDefault="00F262CC" w:rsidP="00B853C5">
            <w:pPr>
              <w:pStyle w:val="Text"/>
              <w:numPr>
                <w:ilvl w:val="0"/>
                <w:numId w:val="14"/>
              </w:numPr>
              <w:tabs>
                <w:tab w:val="left" w:pos="360"/>
              </w:tabs>
              <w:spacing w:after="0"/>
              <w:jc w:val="both"/>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43506976" w14:textId="510AEFD5" w:rsidR="00F262CC" w:rsidRPr="00B853C5" w:rsidRDefault="00BE322A" w:rsidP="00B853C5">
            <w:pPr>
              <w:ind w:left="163"/>
              <w:rPr>
                <w:rFonts w:ascii="Century Gothic" w:hAnsi="Century Gothic" w:cs="Arial"/>
                <w:sz w:val="20"/>
                <w:lang w:val="es-MX" w:eastAsia="en-US"/>
              </w:rPr>
            </w:pPr>
            <w:r w:rsidRPr="00B853C5">
              <w:rPr>
                <w:rFonts w:ascii="Century Gothic" w:hAnsi="Century Gothic" w:cs="Arial"/>
                <w:sz w:val="20"/>
                <w:lang w:val="es-MX" w:eastAsia="en-US"/>
              </w:rPr>
              <w:t>del Consejo de Administración</w:t>
            </w:r>
            <w:r w:rsidR="00F262CC" w:rsidRPr="00B853C5">
              <w:rPr>
                <w:rFonts w:ascii="Century Gothic" w:hAnsi="Century Gothic" w:cs="Arial"/>
                <w:sz w:val="20"/>
                <w:lang w:val="es-MX"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7EEAA396" w14:textId="77777777" w:rsidR="00F262CC" w:rsidRPr="00B853C5" w:rsidRDefault="00F262CC"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A92BBE3" w14:textId="77777777" w:rsidR="00F262CC" w:rsidRPr="00B853C5" w:rsidRDefault="00F262CC"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A3EB9D3" w14:textId="77777777" w:rsidR="00F262CC" w:rsidRPr="00B853C5" w:rsidRDefault="00F262CC" w:rsidP="00CC3B62">
            <w:pPr>
              <w:pStyle w:val="Text"/>
              <w:spacing w:after="0"/>
              <w:jc w:val="center"/>
              <w:rPr>
                <w:rFonts w:ascii="Century Gothic" w:hAnsi="Century Gothic" w:cs="Arial"/>
                <w:sz w:val="20"/>
                <w:lang w:val="es-MX"/>
              </w:rPr>
            </w:pPr>
          </w:p>
        </w:tc>
      </w:tr>
      <w:tr w:rsidR="0043356C" w:rsidRPr="00B853C5" w14:paraId="6B8676CC" w14:textId="77777777" w:rsidTr="003C5CCA">
        <w:trPr>
          <w:cantSplit/>
          <w:trHeight w:val="278"/>
        </w:trPr>
        <w:tc>
          <w:tcPr>
            <w:tcW w:w="715" w:type="dxa"/>
            <w:tcBorders>
              <w:top w:val="single" w:sz="4" w:space="0" w:color="auto"/>
              <w:left w:val="single" w:sz="4" w:space="0" w:color="auto"/>
              <w:bottom w:val="single" w:sz="4" w:space="0" w:color="auto"/>
              <w:right w:val="single" w:sz="4" w:space="0" w:color="auto"/>
            </w:tcBorders>
            <w:vAlign w:val="center"/>
          </w:tcPr>
          <w:p w14:paraId="2264C98C" w14:textId="77777777" w:rsidR="0043356C" w:rsidRPr="00B853C5" w:rsidRDefault="0043356C" w:rsidP="00B853C5">
            <w:pPr>
              <w:pStyle w:val="Text"/>
              <w:numPr>
                <w:ilvl w:val="0"/>
                <w:numId w:val="14"/>
              </w:numPr>
              <w:tabs>
                <w:tab w:val="left" w:pos="360"/>
              </w:tabs>
              <w:spacing w:after="0"/>
              <w:jc w:val="both"/>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0F94B968" w14:textId="20B307C5" w:rsidR="0043356C" w:rsidRPr="00B853C5" w:rsidRDefault="00BE322A" w:rsidP="00B853C5">
            <w:pPr>
              <w:pStyle w:val="Text"/>
              <w:spacing w:after="0"/>
              <w:ind w:left="163"/>
              <w:rPr>
                <w:rFonts w:ascii="Century Gothic" w:hAnsi="Century Gothic" w:cs="Arial"/>
                <w:sz w:val="20"/>
                <w:lang w:val="es-MX"/>
              </w:rPr>
            </w:pPr>
            <w:r w:rsidRPr="00B853C5">
              <w:rPr>
                <w:rFonts w:ascii="Century Gothic" w:hAnsi="Century Gothic" w:cs="Arial"/>
                <w:sz w:val="20"/>
                <w:lang w:val="es-MX"/>
              </w:rPr>
              <w:t>del plan de acciones para el personal de la Sociedad y sus subsidiarias</w:t>
            </w:r>
          </w:p>
        </w:tc>
        <w:tc>
          <w:tcPr>
            <w:tcW w:w="1417" w:type="dxa"/>
            <w:tcBorders>
              <w:top w:val="single" w:sz="4" w:space="0" w:color="auto"/>
              <w:left w:val="single" w:sz="4" w:space="0" w:color="auto"/>
              <w:bottom w:val="single" w:sz="4" w:space="0" w:color="auto"/>
              <w:right w:val="single" w:sz="4" w:space="0" w:color="auto"/>
            </w:tcBorders>
            <w:vAlign w:val="center"/>
          </w:tcPr>
          <w:p w14:paraId="57999170" w14:textId="77777777" w:rsidR="0043356C" w:rsidRPr="00B853C5" w:rsidRDefault="0043356C"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96D5A8B" w14:textId="77777777" w:rsidR="0043356C" w:rsidRPr="00B853C5" w:rsidRDefault="0043356C"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3374CB4" w14:textId="77777777" w:rsidR="0043356C" w:rsidRPr="00B853C5" w:rsidRDefault="0043356C" w:rsidP="00CC3B62">
            <w:pPr>
              <w:pStyle w:val="Text"/>
              <w:spacing w:after="0"/>
              <w:jc w:val="center"/>
              <w:rPr>
                <w:rFonts w:ascii="Century Gothic" w:hAnsi="Century Gothic" w:cs="Arial"/>
                <w:sz w:val="20"/>
                <w:lang w:val="es-MX"/>
              </w:rPr>
            </w:pPr>
          </w:p>
        </w:tc>
      </w:tr>
      <w:tr w:rsidR="006C2330" w:rsidRPr="00B853C5" w14:paraId="5B0F4F0D" w14:textId="77777777" w:rsidTr="003C5CCA">
        <w:trPr>
          <w:cantSplit/>
          <w:trHeight w:val="505"/>
        </w:trPr>
        <w:tc>
          <w:tcPr>
            <w:tcW w:w="715" w:type="dxa"/>
            <w:tcBorders>
              <w:top w:val="single" w:sz="4" w:space="0" w:color="auto"/>
              <w:left w:val="single" w:sz="4" w:space="0" w:color="auto"/>
              <w:bottom w:val="single" w:sz="4" w:space="0" w:color="auto"/>
              <w:right w:val="single" w:sz="4" w:space="0" w:color="auto"/>
            </w:tcBorders>
            <w:vAlign w:val="center"/>
          </w:tcPr>
          <w:p w14:paraId="1E5FFE63" w14:textId="77777777" w:rsidR="006C2330" w:rsidRPr="00B853C5" w:rsidRDefault="006C2330" w:rsidP="0068661C">
            <w:pPr>
              <w:pStyle w:val="Text"/>
              <w:numPr>
                <w:ilvl w:val="0"/>
                <w:numId w:val="20"/>
              </w:numPr>
              <w:spacing w:after="0"/>
              <w:jc w:val="center"/>
              <w:rPr>
                <w:rFonts w:ascii="Century Gothic" w:hAnsi="Century Gothic" w:cs="Arial"/>
                <w:sz w:val="20"/>
                <w:lang w:val="es-MX"/>
              </w:rPr>
            </w:pPr>
            <w:r w:rsidRPr="00B853C5">
              <w:rPr>
                <w:rFonts w:ascii="Century Gothic" w:hAnsi="Century Gothic" w:cs="Arial"/>
                <w:sz w:val="20"/>
                <w:lang w:val="es-MX"/>
              </w:rPr>
              <w:t>II</w:t>
            </w: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63AEEA43" w14:textId="77C1C668" w:rsidR="006C2330" w:rsidRPr="00B853C5" w:rsidRDefault="00BE322A" w:rsidP="000A0627">
            <w:pPr>
              <w:pStyle w:val="Text"/>
              <w:spacing w:after="0"/>
              <w:jc w:val="both"/>
              <w:rPr>
                <w:rFonts w:ascii="Century Gothic" w:hAnsi="Century Gothic" w:cs="Arial"/>
                <w:b/>
                <w:sz w:val="20"/>
                <w:lang w:val="es-MX"/>
              </w:rPr>
            </w:pPr>
            <w:r w:rsidRPr="00B853C5">
              <w:rPr>
                <w:rFonts w:ascii="Century Gothic" w:hAnsi="Century Gothic" w:cs="Arial"/>
                <w:b/>
                <w:sz w:val="20"/>
                <w:lang w:val="es-MX"/>
              </w:rPr>
              <w:t>Discusión y, en su caso, aprobación de los estados financieros consolidados auditados de la Sociedad al 31 de diciembre de 2021.</w:t>
            </w:r>
          </w:p>
        </w:tc>
        <w:tc>
          <w:tcPr>
            <w:tcW w:w="1417" w:type="dxa"/>
            <w:tcBorders>
              <w:top w:val="single" w:sz="4" w:space="0" w:color="auto"/>
              <w:left w:val="single" w:sz="4" w:space="0" w:color="auto"/>
              <w:bottom w:val="single" w:sz="4" w:space="0" w:color="auto"/>
              <w:right w:val="single" w:sz="4" w:space="0" w:color="auto"/>
            </w:tcBorders>
            <w:vAlign w:val="center"/>
          </w:tcPr>
          <w:p w14:paraId="485E056C" w14:textId="77777777" w:rsidR="006C2330" w:rsidRPr="00B853C5" w:rsidRDefault="006C2330"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5A02EE74" w14:textId="77777777" w:rsidR="006C2330" w:rsidRPr="00B853C5" w:rsidRDefault="006C2330"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D82B966" w14:textId="77777777" w:rsidR="006C2330" w:rsidRPr="00B853C5" w:rsidRDefault="006C2330" w:rsidP="00CC3B62">
            <w:pPr>
              <w:pStyle w:val="Text"/>
              <w:spacing w:after="0"/>
              <w:jc w:val="center"/>
              <w:rPr>
                <w:rFonts w:ascii="Century Gothic" w:hAnsi="Century Gothic" w:cs="Arial"/>
                <w:sz w:val="20"/>
                <w:lang w:val="es-MX"/>
              </w:rPr>
            </w:pPr>
          </w:p>
        </w:tc>
      </w:tr>
      <w:tr w:rsidR="006C2330" w:rsidRPr="00B853C5" w14:paraId="75716BA8" w14:textId="77777777" w:rsidTr="003C5CCA">
        <w:trPr>
          <w:cantSplit/>
          <w:trHeight w:val="505"/>
        </w:trPr>
        <w:tc>
          <w:tcPr>
            <w:tcW w:w="715" w:type="dxa"/>
            <w:tcBorders>
              <w:top w:val="single" w:sz="4" w:space="0" w:color="auto"/>
              <w:left w:val="single" w:sz="4" w:space="0" w:color="auto"/>
              <w:bottom w:val="single" w:sz="4" w:space="0" w:color="auto"/>
              <w:right w:val="single" w:sz="4" w:space="0" w:color="auto"/>
            </w:tcBorders>
            <w:vAlign w:val="center"/>
          </w:tcPr>
          <w:p w14:paraId="75588D1F" w14:textId="77777777" w:rsidR="006C2330" w:rsidRPr="00B853C5" w:rsidRDefault="006C2330" w:rsidP="0068661C">
            <w:pPr>
              <w:pStyle w:val="Text"/>
              <w:numPr>
                <w:ilvl w:val="0"/>
                <w:numId w:val="20"/>
              </w:numPr>
              <w:spacing w:after="0"/>
              <w:jc w:val="center"/>
              <w:rPr>
                <w:rFonts w:ascii="Century Gothic" w:hAnsi="Century Gothic" w:cs="Arial"/>
                <w:sz w:val="20"/>
                <w:lang w:val="es-MX"/>
              </w:rPr>
            </w:pPr>
            <w:r w:rsidRPr="00B853C5">
              <w:rPr>
                <w:rFonts w:ascii="Century Gothic" w:hAnsi="Century Gothic" w:cs="Arial"/>
                <w:sz w:val="20"/>
                <w:lang w:val="es-MX"/>
              </w:rPr>
              <w:t>III</w:t>
            </w: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612AD193" w14:textId="241C4A5D" w:rsidR="006C2330" w:rsidRPr="00F70CB7" w:rsidRDefault="00BE322A" w:rsidP="00C4699E">
            <w:pPr>
              <w:jc w:val="both"/>
              <w:rPr>
                <w:rFonts w:ascii="Century Gothic" w:hAnsi="Century Gothic" w:cs="Arial"/>
                <w:b/>
                <w:sz w:val="20"/>
                <w:lang w:val="es-MX"/>
              </w:rPr>
            </w:pPr>
            <w:r w:rsidRPr="00F70CB7">
              <w:rPr>
                <w:rFonts w:ascii="Century Gothic" w:hAnsi="Century Gothic" w:cs="Arial"/>
                <w:b/>
                <w:sz w:val="20"/>
                <w:lang w:val="es-MX" w:eastAsia="en-US"/>
              </w:rPr>
              <w:t xml:space="preserve">Discusión y, en su caso, aprobación del proyecto de aplicación de resultados del período que concluyó el 31 de diciembre de 2021, que incluye el pago de un dividendo de </w:t>
            </w:r>
            <w:r w:rsidR="0068661C" w:rsidRPr="00F70CB7">
              <w:rPr>
                <w:rFonts w:ascii="Century Gothic" w:hAnsi="Century Gothic" w:cs="Arial"/>
                <w:b/>
                <w:sz w:val="20"/>
                <w:lang w:val="es-MX" w:eastAsia="en-US"/>
              </w:rPr>
              <w:t>$1.00 peso</w:t>
            </w:r>
            <w:r w:rsidR="000C7AB7" w:rsidRPr="00F70CB7">
              <w:rPr>
                <w:rFonts w:ascii="Century Gothic" w:hAnsi="Century Gothic" w:cs="Arial"/>
                <w:b/>
                <w:sz w:val="20"/>
                <w:lang w:val="es-MX" w:eastAsia="en-US"/>
              </w:rPr>
              <w:t>s</w:t>
            </w:r>
            <w:r w:rsidR="0068661C" w:rsidRPr="00F70CB7">
              <w:rPr>
                <w:rFonts w:ascii="Century Gothic" w:hAnsi="Century Gothic" w:cs="Arial"/>
                <w:b/>
                <w:sz w:val="20"/>
                <w:lang w:val="es-MX" w:eastAsia="en-US"/>
              </w:rPr>
              <w:t xml:space="preserve"> por acción y un dividendo extraordinario en efectivo de $0.71 pesos por acción a pagarse en la forma y plazos que determine la propia asamblea.</w:t>
            </w:r>
          </w:p>
        </w:tc>
        <w:tc>
          <w:tcPr>
            <w:tcW w:w="1417" w:type="dxa"/>
            <w:tcBorders>
              <w:top w:val="single" w:sz="4" w:space="0" w:color="auto"/>
              <w:left w:val="single" w:sz="4" w:space="0" w:color="auto"/>
              <w:bottom w:val="single" w:sz="4" w:space="0" w:color="auto"/>
              <w:right w:val="single" w:sz="4" w:space="0" w:color="auto"/>
            </w:tcBorders>
            <w:vAlign w:val="center"/>
          </w:tcPr>
          <w:p w14:paraId="42B6E339" w14:textId="77777777" w:rsidR="006C2330" w:rsidRPr="00B853C5" w:rsidRDefault="006C2330"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7D37CDFB" w14:textId="77777777" w:rsidR="006C2330" w:rsidRPr="00B853C5" w:rsidRDefault="006C2330"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60E612F0" w14:textId="77777777" w:rsidR="006C2330" w:rsidRPr="00B853C5" w:rsidRDefault="006C2330" w:rsidP="00CC3B62">
            <w:pPr>
              <w:pStyle w:val="Text"/>
              <w:spacing w:after="0"/>
              <w:jc w:val="center"/>
              <w:rPr>
                <w:rFonts w:ascii="Century Gothic" w:hAnsi="Century Gothic" w:cs="Arial"/>
                <w:sz w:val="20"/>
                <w:lang w:val="es-MX"/>
              </w:rPr>
            </w:pPr>
          </w:p>
        </w:tc>
      </w:tr>
      <w:tr w:rsidR="00F262CC" w:rsidRPr="00B853C5" w14:paraId="587C3E38" w14:textId="77777777" w:rsidTr="003C5CCA">
        <w:trPr>
          <w:cantSplit/>
          <w:trHeight w:val="505"/>
        </w:trPr>
        <w:tc>
          <w:tcPr>
            <w:tcW w:w="715" w:type="dxa"/>
            <w:tcBorders>
              <w:top w:val="single" w:sz="4" w:space="0" w:color="auto"/>
              <w:left w:val="single" w:sz="4" w:space="0" w:color="auto"/>
              <w:bottom w:val="single" w:sz="4" w:space="0" w:color="auto"/>
              <w:right w:val="single" w:sz="4" w:space="0" w:color="auto"/>
            </w:tcBorders>
            <w:vAlign w:val="center"/>
          </w:tcPr>
          <w:p w14:paraId="1B3C1082" w14:textId="77777777" w:rsidR="00F262CC" w:rsidRPr="00B853C5" w:rsidRDefault="00F262CC" w:rsidP="0068661C">
            <w:pPr>
              <w:pStyle w:val="Text"/>
              <w:numPr>
                <w:ilvl w:val="0"/>
                <w:numId w:val="20"/>
              </w:numPr>
              <w:spacing w:after="0"/>
              <w:jc w:val="center"/>
              <w:rPr>
                <w:rFonts w:ascii="Century Gothic" w:hAnsi="Century Gothic" w:cs="Arial"/>
                <w:sz w:val="20"/>
                <w:lang w:val="es-MX"/>
              </w:rPr>
            </w:pPr>
          </w:p>
        </w:tc>
        <w:tc>
          <w:tcPr>
            <w:tcW w:w="4667" w:type="dxa"/>
            <w:gridSpan w:val="4"/>
            <w:tcBorders>
              <w:top w:val="single" w:sz="4" w:space="0" w:color="auto"/>
              <w:left w:val="single" w:sz="4" w:space="0" w:color="auto"/>
              <w:bottom w:val="single" w:sz="4" w:space="0" w:color="auto"/>
              <w:right w:val="single" w:sz="4" w:space="0" w:color="auto"/>
            </w:tcBorders>
            <w:vAlign w:val="center"/>
          </w:tcPr>
          <w:p w14:paraId="6A520418" w14:textId="4593455F" w:rsidR="00F262CC" w:rsidRPr="00B853C5" w:rsidRDefault="00BE322A" w:rsidP="000A0627">
            <w:pPr>
              <w:jc w:val="both"/>
              <w:rPr>
                <w:rFonts w:ascii="Century Gothic" w:hAnsi="Century Gothic" w:cs="Arial"/>
                <w:b/>
                <w:sz w:val="20"/>
                <w:lang w:val="es-MX" w:eastAsia="en-US"/>
              </w:rPr>
            </w:pPr>
            <w:r w:rsidRPr="00B853C5">
              <w:rPr>
                <w:rFonts w:ascii="Century Gothic" w:hAnsi="Century Gothic" w:cs="Arial"/>
                <w:b/>
                <w:sz w:val="20"/>
                <w:lang w:val="es-MX" w:eastAsia="en-US"/>
              </w:rPr>
              <w:t>Informe y resoluciones sobre la situación del fondo de compra de acciones propias.</w:t>
            </w:r>
          </w:p>
        </w:tc>
        <w:tc>
          <w:tcPr>
            <w:tcW w:w="1417" w:type="dxa"/>
            <w:tcBorders>
              <w:top w:val="single" w:sz="4" w:space="0" w:color="auto"/>
              <w:left w:val="single" w:sz="4" w:space="0" w:color="auto"/>
              <w:bottom w:val="single" w:sz="4" w:space="0" w:color="auto"/>
              <w:right w:val="single" w:sz="4" w:space="0" w:color="auto"/>
            </w:tcBorders>
            <w:vAlign w:val="center"/>
          </w:tcPr>
          <w:p w14:paraId="677407C0" w14:textId="77777777" w:rsidR="00F262CC" w:rsidRPr="00B853C5" w:rsidRDefault="00F262CC" w:rsidP="00CC3B62">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695A3454" w14:textId="77777777" w:rsidR="00F262CC" w:rsidRPr="00B853C5" w:rsidRDefault="00F262CC" w:rsidP="00CC3B62">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449663B7" w14:textId="77777777" w:rsidR="00F262CC" w:rsidRPr="00B853C5" w:rsidRDefault="00F262CC" w:rsidP="00CC3B62">
            <w:pPr>
              <w:pStyle w:val="Text"/>
              <w:spacing w:after="0"/>
              <w:jc w:val="center"/>
              <w:rPr>
                <w:rFonts w:ascii="Century Gothic" w:hAnsi="Century Gothic" w:cs="Arial"/>
                <w:sz w:val="20"/>
                <w:lang w:val="es-MX"/>
              </w:rPr>
            </w:pPr>
          </w:p>
        </w:tc>
      </w:tr>
      <w:tr w:rsidR="00DF0760" w:rsidRPr="00B853C5" w14:paraId="37848B6C" w14:textId="77777777" w:rsidTr="003C5CCA">
        <w:trPr>
          <w:cantSplit/>
          <w:trHeight w:val="505"/>
        </w:trPr>
        <w:tc>
          <w:tcPr>
            <w:tcW w:w="715" w:type="dxa"/>
            <w:tcBorders>
              <w:top w:val="single" w:sz="4" w:space="0" w:color="auto"/>
              <w:left w:val="single" w:sz="4" w:space="0" w:color="auto"/>
              <w:bottom w:val="single" w:sz="4" w:space="0" w:color="auto"/>
              <w:right w:val="single" w:sz="4" w:space="0" w:color="auto"/>
            </w:tcBorders>
            <w:vAlign w:val="center"/>
          </w:tcPr>
          <w:p w14:paraId="42C99E36" w14:textId="77777777" w:rsidR="00DF0760" w:rsidRPr="00B853C5" w:rsidRDefault="00DF0760" w:rsidP="0068661C">
            <w:pPr>
              <w:pStyle w:val="Text"/>
              <w:numPr>
                <w:ilvl w:val="0"/>
                <w:numId w:val="20"/>
              </w:numPr>
              <w:spacing w:after="0"/>
              <w:jc w:val="center"/>
              <w:rPr>
                <w:rFonts w:ascii="Century Gothic" w:hAnsi="Century Gothic" w:cs="Arial"/>
                <w:sz w:val="20"/>
                <w:lang w:val="es-MX"/>
              </w:rPr>
            </w:pPr>
            <w:r w:rsidRPr="00B853C5">
              <w:rPr>
                <w:rFonts w:ascii="Century Gothic" w:hAnsi="Century Gothic" w:cs="Arial"/>
                <w:sz w:val="20"/>
                <w:lang w:val="es-MX"/>
              </w:rPr>
              <w:t>IV</w:t>
            </w:r>
          </w:p>
        </w:tc>
        <w:tc>
          <w:tcPr>
            <w:tcW w:w="8778" w:type="dxa"/>
            <w:gridSpan w:val="7"/>
            <w:tcBorders>
              <w:top w:val="single" w:sz="4" w:space="0" w:color="auto"/>
              <w:left w:val="single" w:sz="4" w:space="0" w:color="auto"/>
              <w:bottom w:val="single" w:sz="4" w:space="0" w:color="auto"/>
              <w:right w:val="single" w:sz="4" w:space="0" w:color="auto"/>
            </w:tcBorders>
            <w:vAlign w:val="center"/>
          </w:tcPr>
          <w:p w14:paraId="4BC74A91" w14:textId="4DFAE2E8" w:rsidR="00DF0760" w:rsidRPr="00B853C5" w:rsidRDefault="00BE322A" w:rsidP="000A0627">
            <w:pPr>
              <w:pStyle w:val="Text"/>
              <w:spacing w:after="0"/>
              <w:jc w:val="both"/>
              <w:rPr>
                <w:rFonts w:ascii="Century Gothic" w:hAnsi="Century Gothic" w:cs="Arial"/>
                <w:sz w:val="20"/>
                <w:lang w:val="es-MX"/>
              </w:rPr>
            </w:pPr>
            <w:r w:rsidRPr="00B853C5">
              <w:rPr>
                <w:rFonts w:ascii="Century Gothic" w:hAnsi="Century Gothic" w:cs="Arial"/>
                <w:b/>
                <w:sz w:val="20"/>
                <w:lang w:val="es-MX"/>
              </w:rPr>
              <w:t>Nombramiento o ratificación de los miembros del Consejo de Administración, del presidente de los Comités de Auditoría y de Prácticas Societarias y de los honorarios que habrán de percibir durante el ejercicio en curso.</w:t>
            </w:r>
          </w:p>
        </w:tc>
      </w:tr>
      <w:tr w:rsidR="00444397" w:rsidRPr="00B853C5" w14:paraId="64C13481" w14:textId="77777777" w:rsidTr="003C5CCA">
        <w:trPr>
          <w:cantSplit/>
          <w:trHeight w:val="395"/>
        </w:trPr>
        <w:tc>
          <w:tcPr>
            <w:tcW w:w="9493" w:type="dxa"/>
            <w:gridSpan w:val="8"/>
            <w:tcBorders>
              <w:top w:val="single" w:sz="4" w:space="0" w:color="auto"/>
              <w:left w:val="single" w:sz="4" w:space="0" w:color="auto"/>
              <w:bottom w:val="single" w:sz="4" w:space="0" w:color="auto"/>
              <w:right w:val="single" w:sz="4" w:space="0" w:color="auto"/>
            </w:tcBorders>
            <w:vAlign w:val="center"/>
          </w:tcPr>
          <w:p w14:paraId="4F3FFC5C" w14:textId="0006C591" w:rsidR="00444397" w:rsidRPr="00B853C5" w:rsidRDefault="00444397" w:rsidP="004C4D7D">
            <w:pPr>
              <w:pStyle w:val="Text"/>
              <w:numPr>
                <w:ilvl w:val="0"/>
                <w:numId w:val="10"/>
              </w:numPr>
              <w:spacing w:after="0"/>
              <w:jc w:val="both"/>
              <w:rPr>
                <w:rFonts w:ascii="Century Gothic" w:hAnsi="Century Gothic" w:cs="Arial"/>
                <w:b/>
                <w:sz w:val="20"/>
                <w:lang w:val="es-MX"/>
              </w:rPr>
            </w:pPr>
            <w:r w:rsidRPr="00B853C5">
              <w:rPr>
                <w:rFonts w:ascii="Century Gothic" w:hAnsi="Century Gothic" w:cs="Arial"/>
                <w:b/>
                <w:sz w:val="20"/>
                <w:lang w:val="es-MX"/>
              </w:rPr>
              <w:t>Aceptación de la renuncia de los Consejeros con efectos al 7 de abril de 2022.</w:t>
            </w:r>
          </w:p>
        </w:tc>
      </w:tr>
      <w:tr w:rsidR="004C4D7D" w:rsidRPr="00B853C5" w14:paraId="716A357B" w14:textId="77777777" w:rsidTr="003C5CCA">
        <w:trPr>
          <w:cantSplit/>
          <w:trHeight w:val="304"/>
        </w:trPr>
        <w:tc>
          <w:tcPr>
            <w:tcW w:w="3964" w:type="dxa"/>
            <w:gridSpan w:val="3"/>
            <w:tcBorders>
              <w:top w:val="single" w:sz="4" w:space="0" w:color="auto"/>
              <w:left w:val="single" w:sz="4" w:space="0" w:color="auto"/>
              <w:bottom w:val="single" w:sz="4" w:space="0" w:color="auto"/>
              <w:right w:val="single" w:sz="4" w:space="0" w:color="auto"/>
            </w:tcBorders>
            <w:vAlign w:val="center"/>
          </w:tcPr>
          <w:p w14:paraId="1DBA7F79" w14:textId="14275364" w:rsidR="004C4D7D" w:rsidRPr="00B853C5" w:rsidRDefault="004C4D7D" w:rsidP="000A0627">
            <w:pPr>
              <w:pStyle w:val="Text"/>
              <w:spacing w:after="0"/>
              <w:jc w:val="both"/>
              <w:rPr>
                <w:rFonts w:ascii="Century Gothic" w:hAnsi="Century Gothic" w:cs="Arial"/>
                <w:bCs/>
                <w:sz w:val="20"/>
                <w:lang w:val="es-MX"/>
              </w:rPr>
            </w:pPr>
            <w:r w:rsidRPr="00B853C5">
              <w:rPr>
                <w:rFonts w:ascii="Century Gothic" w:hAnsi="Century Gothic" w:cs="Arial"/>
                <w:bCs/>
                <w:sz w:val="20"/>
                <w:lang w:val="es-MX"/>
              </w:rPr>
              <w:t xml:space="preserve">Enrique Ostale (Presidente del Consejo) </w:t>
            </w:r>
          </w:p>
        </w:tc>
        <w:tc>
          <w:tcPr>
            <w:tcW w:w="1134" w:type="dxa"/>
            <w:tcBorders>
              <w:top w:val="single" w:sz="4" w:space="0" w:color="auto"/>
              <w:left w:val="single" w:sz="4" w:space="0" w:color="auto"/>
              <w:bottom w:val="single" w:sz="4" w:space="0" w:color="auto"/>
              <w:right w:val="single" w:sz="4" w:space="0" w:color="auto"/>
            </w:tcBorders>
            <w:vAlign w:val="center"/>
          </w:tcPr>
          <w:p w14:paraId="27F88469" w14:textId="2982E5E6" w:rsidR="004C4D7D" w:rsidRPr="00B853C5" w:rsidRDefault="004C4D7D" w:rsidP="000A0627">
            <w:pPr>
              <w:pStyle w:val="Text"/>
              <w:spacing w:after="0"/>
              <w:jc w:val="both"/>
              <w:rPr>
                <w:rFonts w:ascii="Century Gothic" w:hAnsi="Century Gothic" w:cs="Arial"/>
                <w:bCs/>
                <w:sz w:val="20"/>
                <w:lang w:val="es-MX"/>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3FC72FC" w14:textId="77777777" w:rsidR="004C4D7D" w:rsidRPr="00B853C5" w:rsidRDefault="004C4D7D" w:rsidP="000A0627">
            <w:pPr>
              <w:pStyle w:val="Text"/>
              <w:spacing w:after="0"/>
              <w:jc w:val="both"/>
              <w:rPr>
                <w:rFonts w:ascii="Century Gothic" w:hAnsi="Century Gothic" w:cs="Arial"/>
                <w:bCs/>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DEABD3A" w14:textId="5DABEEE4" w:rsidR="004C4D7D" w:rsidRPr="00B853C5" w:rsidRDefault="004C4D7D" w:rsidP="000A0627">
            <w:pPr>
              <w:pStyle w:val="Text"/>
              <w:spacing w:after="0"/>
              <w:jc w:val="both"/>
              <w:rPr>
                <w:rFonts w:ascii="Century Gothic" w:hAnsi="Century Gothic" w:cs="Arial"/>
                <w:bCs/>
                <w:sz w:val="20"/>
                <w:lang w:val="es-MX"/>
              </w:rPr>
            </w:pPr>
          </w:p>
        </w:tc>
      </w:tr>
      <w:tr w:rsidR="004C4D7D" w:rsidRPr="00B853C5" w14:paraId="561122CD" w14:textId="77777777" w:rsidTr="003C5CCA">
        <w:trPr>
          <w:cantSplit/>
          <w:trHeight w:val="248"/>
        </w:trPr>
        <w:tc>
          <w:tcPr>
            <w:tcW w:w="3964" w:type="dxa"/>
            <w:gridSpan w:val="3"/>
            <w:tcBorders>
              <w:top w:val="single" w:sz="4" w:space="0" w:color="auto"/>
              <w:left w:val="single" w:sz="4" w:space="0" w:color="auto"/>
              <w:bottom w:val="single" w:sz="4" w:space="0" w:color="auto"/>
              <w:right w:val="single" w:sz="4" w:space="0" w:color="auto"/>
            </w:tcBorders>
            <w:vAlign w:val="center"/>
          </w:tcPr>
          <w:p w14:paraId="4C45CEC9" w14:textId="7F444895" w:rsidR="004C4D7D" w:rsidRPr="00B853C5" w:rsidRDefault="004C4D7D" w:rsidP="000A0627">
            <w:pPr>
              <w:pStyle w:val="Text"/>
              <w:spacing w:after="0"/>
              <w:jc w:val="both"/>
              <w:rPr>
                <w:rFonts w:ascii="Century Gothic" w:hAnsi="Century Gothic" w:cs="Arial"/>
                <w:bCs/>
                <w:sz w:val="20"/>
                <w:lang w:val="en-US"/>
              </w:rPr>
            </w:pPr>
            <w:r w:rsidRPr="00B853C5">
              <w:rPr>
                <w:rFonts w:ascii="Century Gothic" w:hAnsi="Century Gothic" w:cs="Arial"/>
                <w:bCs/>
                <w:sz w:val="20"/>
                <w:lang w:val="en-US"/>
              </w:rPr>
              <w:t xml:space="preserve">Richard Mayfield </w:t>
            </w:r>
          </w:p>
        </w:tc>
        <w:tc>
          <w:tcPr>
            <w:tcW w:w="1134" w:type="dxa"/>
            <w:tcBorders>
              <w:top w:val="single" w:sz="4" w:space="0" w:color="auto"/>
              <w:left w:val="single" w:sz="4" w:space="0" w:color="auto"/>
              <w:bottom w:val="single" w:sz="4" w:space="0" w:color="auto"/>
              <w:right w:val="single" w:sz="4" w:space="0" w:color="auto"/>
            </w:tcBorders>
            <w:vAlign w:val="center"/>
          </w:tcPr>
          <w:p w14:paraId="2D1AE557" w14:textId="77777777" w:rsidR="004C4D7D" w:rsidRPr="00B853C5" w:rsidRDefault="004C4D7D" w:rsidP="000A0627">
            <w:pPr>
              <w:pStyle w:val="Text"/>
              <w:spacing w:after="0"/>
              <w:jc w:val="both"/>
              <w:rPr>
                <w:rFonts w:ascii="Century Gothic" w:hAnsi="Century Gothic" w:cs="Arial"/>
                <w:bCs/>
                <w:sz w:val="20"/>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BDCF8CB" w14:textId="77777777" w:rsidR="004C4D7D" w:rsidRPr="00B853C5" w:rsidRDefault="004C4D7D" w:rsidP="000A0627">
            <w:pPr>
              <w:pStyle w:val="Text"/>
              <w:spacing w:after="0"/>
              <w:jc w:val="both"/>
              <w:rPr>
                <w:rFonts w:ascii="Century Gothic" w:hAnsi="Century Gothic" w:cs="Arial"/>
                <w:bCs/>
                <w:sz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67417ACE" w14:textId="77777777" w:rsidR="004C4D7D" w:rsidRPr="00B853C5" w:rsidRDefault="004C4D7D" w:rsidP="000A0627">
            <w:pPr>
              <w:pStyle w:val="Text"/>
              <w:spacing w:after="0"/>
              <w:jc w:val="both"/>
              <w:rPr>
                <w:rFonts w:ascii="Century Gothic" w:hAnsi="Century Gothic" w:cs="Arial"/>
                <w:bCs/>
                <w:sz w:val="20"/>
                <w:lang w:val="en-US"/>
              </w:rPr>
            </w:pPr>
          </w:p>
        </w:tc>
      </w:tr>
      <w:tr w:rsidR="004C4D7D" w:rsidRPr="00B853C5" w14:paraId="696D743A" w14:textId="77777777" w:rsidTr="003C5CCA">
        <w:trPr>
          <w:cantSplit/>
          <w:trHeight w:val="268"/>
        </w:trPr>
        <w:tc>
          <w:tcPr>
            <w:tcW w:w="3964" w:type="dxa"/>
            <w:gridSpan w:val="3"/>
            <w:tcBorders>
              <w:top w:val="single" w:sz="4" w:space="0" w:color="auto"/>
              <w:left w:val="single" w:sz="4" w:space="0" w:color="auto"/>
              <w:bottom w:val="single" w:sz="4" w:space="0" w:color="auto"/>
              <w:right w:val="single" w:sz="4" w:space="0" w:color="auto"/>
            </w:tcBorders>
            <w:vAlign w:val="center"/>
          </w:tcPr>
          <w:p w14:paraId="4E300B0A" w14:textId="26B063C6" w:rsidR="004C4D7D" w:rsidRPr="00B853C5" w:rsidRDefault="0068661C" w:rsidP="000A0627">
            <w:pPr>
              <w:pStyle w:val="Text"/>
              <w:spacing w:after="0"/>
              <w:jc w:val="both"/>
              <w:rPr>
                <w:rFonts w:ascii="Century Gothic" w:hAnsi="Century Gothic" w:cs="Arial"/>
                <w:bCs/>
                <w:sz w:val="20"/>
                <w:lang w:val="en-US"/>
              </w:rPr>
            </w:pPr>
            <w:r w:rsidRPr="00B853C5">
              <w:rPr>
                <w:rFonts w:ascii="Century Gothic" w:hAnsi="Century Gothic" w:cs="Arial"/>
                <w:bCs/>
                <w:sz w:val="20"/>
                <w:lang w:val="en-US"/>
              </w:rPr>
              <w:t xml:space="preserve">Amanda Whalen </w:t>
            </w:r>
          </w:p>
        </w:tc>
        <w:tc>
          <w:tcPr>
            <w:tcW w:w="1134" w:type="dxa"/>
            <w:tcBorders>
              <w:top w:val="single" w:sz="4" w:space="0" w:color="auto"/>
              <w:left w:val="single" w:sz="4" w:space="0" w:color="auto"/>
              <w:bottom w:val="single" w:sz="4" w:space="0" w:color="auto"/>
              <w:right w:val="single" w:sz="4" w:space="0" w:color="auto"/>
            </w:tcBorders>
            <w:vAlign w:val="center"/>
          </w:tcPr>
          <w:p w14:paraId="242454E1" w14:textId="77777777" w:rsidR="004C4D7D" w:rsidRPr="00B853C5" w:rsidRDefault="004C4D7D" w:rsidP="000A0627">
            <w:pPr>
              <w:pStyle w:val="Text"/>
              <w:spacing w:after="0"/>
              <w:jc w:val="both"/>
              <w:rPr>
                <w:rFonts w:ascii="Century Gothic" w:hAnsi="Century Gothic" w:cs="Arial"/>
                <w:bCs/>
                <w:sz w:val="20"/>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20D8F1D7" w14:textId="77777777" w:rsidR="004C4D7D" w:rsidRPr="00B853C5" w:rsidRDefault="004C4D7D" w:rsidP="000A0627">
            <w:pPr>
              <w:pStyle w:val="Text"/>
              <w:spacing w:after="0"/>
              <w:jc w:val="both"/>
              <w:rPr>
                <w:rFonts w:ascii="Century Gothic" w:hAnsi="Century Gothic" w:cs="Arial"/>
                <w:bCs/>
                <w:sz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3DC27E20" w14:textId="77777777" w:rsidR="004C4D7D" w:rsidRPr="00B853C5" w:rsidRDefault="004C4D7D" w:rsidP="000A0627">
            <w:pPr>
              <w:pStyle w:val="Text"/>
              <w:spacing w:after="0"/>
              <w:jc w:val="both"/>
              <w:rPr>
                <w:rFonts w:ascii="Century Gothic" w:hAnsi="Century Gothic" w:cs="Arial"/>
                <w:bCs/>
                <w:sz w:val="20"/>
                <w:lang w:val="en-US"/>
              </w:rPr>
            </w:pPr>
          </w:p>
        </w:tc>
      </w:tr>
      <w:tr w:rsidR="0068661C" w:rsidRPr="00B853C5" w14:paraId="1E0896E3" w14:textId="77777777" w:rsidTr="003C5CCA">
        <w:trPr>
          <w:cantSplit/>
          <w:trHeight w:val="273"/>
        </w:trPr>
        <w:tc>
          <w:tcPr>
            <w:tcW w:w="3964" w:type="dxa"/>
            <w:gridSpan w:val="3"/>
            <w:tcBorders>
              <w:top w:val="single" w:sz="4" w:space="0" w:color="auto"/>
              <w:left w:val="single" w:sz="4" w:space="0" w:color="auto"/>
              <w:bottom w:val="single" w:sz="4" w:space="0" w:color="auto"/>
              <w:right w:val="single" w:sz="4" w:space="0" w:color="auto"/>
            </w:tcBorders>
            <w:vAlign w:val="center"/>
          </w:tcPr>
          <w:p w14:paraId="3D12D352" w14:textId="4469CE2F" w:rsidR="0068661C" w:rsidRPr="00B853C5" w:rsidRDefault="0068661C" w:rsidP="000A0627">
            <w:pPr>
              <w:pStyle w:val="Text"/>
              <w:spacing w:after="0"/>
              <w:jc w:val="both"/>
              <w:rPr>
                <w:rFonts w:ascii="Century Gothic" w:hAnsi="Century Gothic" w:cs="Arial"/>
                <w:bCs/>
                <w:sz w:val="20"/>
                <w:lang w:val="en-US"/>
              </w:rPr>
            </w:pPr>
            <w:r w:rsidRPr="00B853C5">
              <w:rPr>
                <w:rFonts w:ascii="Century Gothic" w:hAnsi="Century Gothic" w:cs="Arial"/>
                <w:bCs/>
                <w:sz w:val="20"/>
                <w:lang w:val="en-US"/>
              </w:rPr>
              <w:t>Roberto Newell</w:t>
            </w:r>
          </w:p>
        </w:tc>
        <w:tc>
          <w:tcPr>
            <w:tcW w:w="1134" w:type="dxa"/>
            <w:tcBorders>
              <w:top w:val="single" w:sz="4" w:space="0" w:color="auto"/>
              <w:left w:val="single" w:sz="4" w:space="0" w:color="auto"/>
              <w:bottom w:val="single" w:sz="4" w:space="0" w:color="auto"/>
              <w:right w:val="single" w:sz="4" w:space="0" w:color="auto"/>
            </w:tcBorders>
            <w:vAlign w:val="center"/>
          </w:tcPr>
          <w:p w14:paraId="1641CFCD" w14:textId="77777777" w:rsidR="0068661C" w:rsidRPr="00B853C5" w:rsidRDefault="0068661C" w:rsidP="000A0627">
            <w:pPr>
              <w:pStyle w:val="Text"/>
              <w:spacing w:after="0"/>
              <w:jc w:val="both"/>
              <w:rPr>
                <w:rFonts w:ascii="Century Gothic" w:hAnsi="Century Gothic" w:cs="Arial"/>
                <w:bCs/>
                <w:sz w:val="20"/>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5CDAB3C" w14:textId="77777777" w:rsidR="0068661C" w:rsidRPr="00B853C5" w:rsidRDefault="0068661C" w:rsidP="000A0627">
            <w:pPr>
              <w:pStyle w:val="Text"/>
              <w:spacing w:after="0"/>
              <w:jc w:val="both"/>
              <w:rPr>
                <w:rFonts w:ascii="Century Gothic" w:hAnsi="Century Gothic" w:cs="Arial"/>
                <w:bCs/>
                <w:sz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6E2F0CBD" w14:textId="77777777" w:rsidR="0068661C" w:rsidRPr="00B853C5" w:rsidRDefault="0068661C" w:rsidP="000A0627">
            <w:pPr>
              <w:pStyle w:val="Text"/>
              <w:spacing w:after="0"/>
              <w:jc w:val="both"/>
              <w:rPr>
                <w:rFonts w:ascii="Century Gothic" w:hAnsi="Century Gothic" w:cs="Arial"/>
                <w:bCs/>
                <w:sz w:val="20"/>
                <w:lang w:val="en-US"/>
              </w:rPr>
            </w:pPr>
          </w:p>
        </w:tc>
      </w:tr>
      <w:tr w:rsidR="00851C60" w:rsidRPr="00B853C5" w14:paraId="1495AA62" w14:textId="77777777" w:rsidTr="003C5CCA">
        <w:trPr>
          <w:cantSplit/>
          <w:trHeight w:val="222"/>
        </w:trPr>
        <w:tc>
          <w:tcPr>
            <w:tcW w:w="9493" w:type="dxa"/>
            <w:gridSpan w:val="8"/>
            <w:tcBorders>
              <w:top w:val="single" w:sz="4" w:space="0" w:color="auto"/>
              <w:left w:val="single" w:sz="4" w:space="0" w:color="auto"/>
              <w:bottom w:val="single" w:sz="4" w:space="0" w:color="auto"/>
              <w:right w:val="single" w:sz="4" w:space="0" w:color="auto"/>
            </w:tcBorders>
            <w:vAlign w:val="center"/>
          </w:tcPr>
          <w:p w14:paraId="3B7BB571" w14:textId="77777777" w:rsidR="00851C60" w:rsidRPr="00B853C5" w:rsidRDefault="00851C60" w:rsidP="000A0627">
            <w:pPr>
              <w:pStyle w:val="Text"/>
              <w:numPr>
                <w:ilvl w:val="0"/>
                <w:numId w:val="10"/>
              </w:numPr>
              <w:spacing w:after="0"/>
              <w:jc w:val="both"/>
              <w:rPr>
                <w:rFonts w:ascii="Century Gothic" w:hAnsi="Century Gothic" w:cs="Arial"/>
                <w:b/>
                <w:sz w:val="20"/>
                <w:lang w:val="es-MX"/>
              </w:rPr>
            </w:pPr>
            <w:r w:rsidRPr="00B853C5">
              <w:rPr>
                <w:rFonts w:ascii="Century Gothic" w:hAnsi="Century Gothic" w:cs="Arial"/>
                <w:b/>
                <w:sz w:val="20"/>
                <w:lang w:val="es-MX"/>
              </w:rPr>
              <w:t>Nombramiento o ratificación de los miembros del Consejo de Administración:</w:t>
            </w:r>
          </w:p>
          <w:p w14:paraId="72E5738A" w14:textId="64C50BE1" w:rsidR="003D7844" w:rsidRPr="00B853C5" w:rsidRDefault="003D7844" w:rsidP="003D7844">
            <w:pPr>
              <w:pStyle w:val="Text"/>
              <w:spacing w:after="0"/>
              <w:jc w:val="both"/>
              <w:rPr>
                <w:rFonts w:ascii="Century Gothic" w:hAnsi="Century Gothic" w:cs="Arial"/>
                <w:b/>
                <w:i/>
                <w:iCs/>
                <w:sz w:val="20"/>
                <w:lang w:val="es-MX"/>
              </w:rPr>
            </w:pPr>
            <w:r w:rsidRPr="00B853C5">
              <w:rPr>
                <w:rFonts w:ascii="Century Gothic" w:hAnsi="Century Gothic" w:cs="Arial"/>
                <w:b/>
                <w:i/>
                <w:iCs/>
                <w:sz w:val="20"/>
                <w:lang w:val="es-MX"/>
              </w:rPr>
              <w:t>*</w:t>
            </w:r>
            <w:r w:rsidR="00444397" w:rsidRPr="00B853C5">
              <w:rPr>
                <w:rFonts w:ascii="Century Gothic" w:hAnsi="Century Gothic" w:cs="Arial"/>
                <w:b/>
                <w:i/>
                <w:iCs/>
                <w:sz w:val="20"/>
                <w:lang w:val="es-MX"/>
              </w:rPr>
              <w:t xml:space="preserve">El </w:t>
            </w:r>
            <w:r w:rsidR="000C7AB7" w:rsidRPr="00B853C5">
              <w:rPr>
                <w:rFonts w:ascii="Century Gothic" w:hAnsi="Century Gothic" w:cs="Arial"/>
                <w:b/>
                <w:i/>
                <w:iCs/>
                <w:sz w:val="20"/>
                <w:lang w:val="es-MX"/>
              </w:rPr>
              <w:t>decimoprimer</w:t>
            </w:r>
            <w:r w:rsidRPr="00B853C5">
              <w:rPr>
                <w:rFonts w:ascii="Century Gothic" w:hAnsi="Century Gothic" w:cs="Arial"/>
                <w:b/>
                <w:i/>
                <w:iCs/>
                <w:sz w:val="20"/>
                <w:lang w:val="es-MX"/>
              </w:rPr>
              <w:t xml:space="preserve"> </w:t>
            </w:r>
            <w:r w:rsidR="00444397" w:rsidRPr="00B853C5">
              <w:rPr>
                <w:rFonts w:ascii="Century Gothic" w:hAnsi="Century Gothic" w:cs="Arial"/>
                <w:b/>
                <w:i/>
                <w:iCs/>
                <w:sz w:val="20"/>
                <w:lang w:val="es-MX"/>
              </w:rPr>
              <w:t xml:space="preserve">consejero será nombrado </w:t>
            </w:r>
            <w:r w:rsidRPr="00B853C5">
              <w:rPr>
                <w:rFonts w:ascii="Century Gothic" w:hAnsi="Century Gothic" w:cs="Arial"/>
                <w:b/>
                <w:i/>
                <w:iCs/>
                <w:sz w:val="20"/>
                <w:lang w:val="es-MX"/>
              </w:rPr>
              <w:t>con posterioridad</w:t>
            </w:r>
          </w:p>
        </w:tc>
      </w:tr>
      <w:tr w:rsidR="000A0627" w:rsidRPr="00B853C5" w14:paraId="7C78F7A6" w14:textId="77777777" w:rsidTr="003C5CCA">
        <w:trPr>
          <w:cantSplit/>
          <w:trHeight w:val="222"/>
        </w:trPr>
        <w:tc>
          <w:tcPr>
            <w:tcW w:w="5382" w:type="dxa"/>
            <w:gridSpan w:val="5"/>
            <w:tcBorders>
              <w:top w:val="single" w:sz="4" w:space="0" w:color="auto"/>
              <w:left w:val="single" w:sz="4" w:space="0" w:color="auto"/>
              <w:bottom w:val="single" w:sz="4" w:space="0" w:color="auto"/>
              <w:right w:val="single" w:sz="4" w:space="0" w:color="auto"/>
            </w:tcBorders>
          </w:tcPr>
          <w:p w14:paraId="5F5214C0" w14:textId="02A9716C" w:rsidR="000A0627" w:rsidRPr="00B853C5" w:rsidRDefault="00BE322A" w:rsidP="000A0627">
            <w:pPr>
              <w:jc w:val="both"/>
              <w:rPr>
                <w:rFonts w:ascii="Century Gothic" w:hAnsi="Century Gothic" w:cs="Arial"/>
                <w:sz w:val="20"/>
              </w:rPr>
            </w:pPr>
            <w:r w:rsidRPr="00B853C5">
              <w:rPr>
                <w:rFonts w:ascii="Century Gothic" w:hAnsi="Century Gothic" w:cs="Arial"/>
                <w:sz w:val="20"/>
                <w:lang w:val="es-MX"/>
              </w:rPr>
              <w:t>Judith McKenna</w:t>
            </w:r>
          </w:p>
        </w:tc>
        <w:tc>
          <w:tcPr>
            <w:tcW w:w="1417" w:type="dxa"/>
            <w:tcBorders>
              <w:top w:val="single" w:sz="4" w:space="0" w:color="auto"/>
              <w:left w:val="single" w:sz="4" w:space="0" w:color="auto"/>
              <w:bottom w:val="single" w:sz="4" w:space="0" w:color="auto"/>
              <w:right w:val="single" w:sz="4" w:space="0" w:color="auto"/>
            </w:tcBorders>
            <w:vAlign w:val="center"/>
          </w:tcPr>
          <w:p w14:paraId="6AF2E469" w14:textId="77777777" w:rsidR="000A0627" w:rsidRPr="00B853C5" w:rsidRDefault="000A0627" w:rsidP="000A0627">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331881C" w14:textId="77777777" w:rsidR="000A0627" w:rsidRPr="00B853C5" w:rsidRDefault="000A0627" w:rsidP="000A0627">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E3F464F" w14:textId="77777777" w:rsidR="000A0627" w:rsidRPr="00B853C5" w:rsidRDefault="000A0627" w:rsidP="000A0627">
            <w:pPr>
              <w:pStyle w:val="Text"/>
              <w:spacing w:after="0"/>
              <w:jc w:val="center"/>
              <w:rPr>
                <w:rFonts w:ascii="Century Gothic" w:hAnsi="Century Gothic" w:cs="Arial"/>
                <w:sz w:val="20"/>
                <w:lang w:val="es-MX"/>
              </w:rPr>
            </w:pPr>
          </w:p>
        </w:tc>
      </w:tr>
      <w:tr w:rsidR="000A0627" w:rsidRPr="00B853C5" w14:paraId="09DFD503" w14:textId="77777777" w:rsidTr="003C5CCA">
        <w:trPr>
          <w:cantSplit/>
          <w:trHeight w:val="240"/>
        </w:trPr>
        <w:tc>
          <w:tcPr>
            <w:tcW w:w="5382" w:type="dxa"/>
            <w:gridSpan w:val="5"/>
            <w:tcBorders>
              <w:top w:val="single" w:sz="4" w:space="0" w:color="auto"/>
              <w:left w:val="single" w:sz="4" w:space="0" w:color="auto"/>
              <w:bottom w:val="single" w:sz="4" w:space="0" w:color="auto"/>
              <w:right w:val="single" w:sz="4" w:space="0" w:color="auto"/>
            </w:tcBorders>
          </w:tcPr>
          <w:p w14:paraId="47C19FED" w14:textId="5A7A3765" w:rsidR="000A0627" w:rsidRPr="00B853C5" w:rsidRDefault="00BE322A" w:rsidP="000A0627">
            <w:pPr>
              <w:jc w:val="both"/>
              <w:rPr>
                <w:rFonts w:ascii="Century Gothic" w:hAnsi="Century Gothic" w:cs="Arial"/>
                <w:sz w:val="20"/>
              </w:rPr>
            </w:pPr>
            <w:r w:rsidRPr="00B853C5">
              <w:rPr>
                <w:rFonts w:ascii="Century Gothic" w:hAnsi="Century Gothic" w:cs="Arial"/>
                <w:sz w:val="20"/>
                <w:lang w:val="es-MX"/>
              </w:rPr>
              <w:t>Leigh Hopkins</w:t>
            </w:r>
          </w:p>
        </w:tc>
        <w:tc>
          <w:tcPr>
            <w:tcW w:w="1417" w:type="dxa"/>
            <w:tcBorders>
              <w:top w:val="single" w:sz="4" w:space="0" w:color="auto"/>
              <w:left w:val="single" w:sz="4" w:space="0" w:color="auto"/>
              <w:bottom w:val="single" w:sz="4" w:space="0" w:color="auto"/>
              <w:right w:val="single" w:sz="4" w:space="0" w:color="auto"/>
            </w:tcBorders>
            <w:vAlign w:val="center"/>
          </w:tcPr>
          <w:p w14:paraId="6A21346A" w14:textId="77777777" w:rsidR="000A0627" w:rsidRPr="00B853C5" w:rsidRDefault="000A0627" w:rsidP="000A0627">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6E4C73D" w14:textId="77777777" w:rsidR="000A0627" w:rsidRPr="00B853C5" w:rsidRDefault="000A0627" w:rsidP="000A0627">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61BC24E2" w14:textId="77777777" w:rsidR="000A0627" w:rsidRPr="00B853C5" w:rsidRDefault="000A0627" w:rsidP="000A0627">
            <w:pPr>
              <w:pStyle w:val="Text"/>
              <w:spacing w:after="0"/>
              <w:jc w:val="center"/>
              <w:rPr>
                <w:rFonts w:ascii="Century Gothic" w:hAnsi="Century Gothic" w:cs="Arial"/>
                <w:sz w:val="20"/>
                <w:lang w:val="es-MX"/>
              </w:rPr>
            </w:pPr>
          </w:p>
        </w:tc>
      </w:tr>
      <w:tr w:rsidR="001E5B2B" w:rsidRPr="00B853C5" w14:paraId="1A5E9920" w14:textId="77777777" w:rsidTr="003C5CCA">
        <w:trPr>
          <w:cantSplit/>
          <w:trHeight w:val="258"/>
        </w:trPr>
        <w:tc>
          <w:tcPr>
            <w:tcW w:w="5382" w:type="dxa"/>
            <w:gridSpan w:val="5"/>
            <w:tcBorders>
              <w:top w:val="single" w:sz="4" w:space="0" w:color="auto"/>
              <w:left w:val="single" w:sz="4" w:space="0" w:color="auto"/>
              <w:bottom w:val="single" w:sz="4" w:space="0" w:color="auto"/>
              <w:right w:val="single" w:sz="4" w:space="0" w:color="auto"/>
            </w:tcBorders>
          </w:tcPr>
          <w:p w14:paraId="7028A5CC" w14:textId="3E7D3A28" w:rsidR="001E5B2B" w:rsidRPr="00B853C5" w:rsidRDefault="001E5B2B" w:rsidP="000A0627">
            <w:pPr>
              <w:jc w:val="both"/>
              <w:rPr>
                <w:rFonts w:ascii="Century Gothic" w:hAnsi="Century Gothic" w:cs="Arial"/>
                <w:sz w:val="20"/>
                <w:lang w:val="en-US"/>
              </w:rPr>
            </w:pPr>
            <w:r w:rsidRPr="00B853C5">
              <w:rPr>
                <w:rFonts w:ascii="Century Gothic" w:hAnsi="Century Gothic" w:cs="Arial"/>
                <w:sz w:val="20"/>
                <w:lang w:val="en-US"/>
              </w:rPr>
              <w:t xml:space="preserve">Karthik </w:t>
            </w:r>
            <w:proofErr w:type="spellStart"/>
            <w:r w:rsidRPr="00B853C5">
              <w:rPr>
                <w:rFonts w:ascii="Century Gothic" w:hAnsi="Century Gothic" w:cs="Arial"/>
                <w:sz w:val="20"/>
                <w:lang w:val="en-US"/>
              </w:rPr>
              <w:t>Raghupathy</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26D8230" w14:textId="77777777" w:rsidR="001E5B2B" w:rsidRPr="00B853C5" w:rsidRDefault="001E5B2B" w:rsidP="000A0627">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E2847AD" w14:textId="77777777" w:rsidR="001E5B2B" w:rsidRPr="00B853C5" w:rsidRDefault="001E5B2B" w:rsidP="000A0627">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0A528254" w14:textId="77777777" w:rsidR="001E5B2B" w:rsidRPr="00B853C5" w:rsidRDefault="001E5B2B" w:rsidP="000A0627">
            <w:pPr>
              <w:pStyle w:val="Text"/>
              <w:spacing w:after="0"/>
              <w:jc w:val="center"/>
              <w:rPr>
                <w:rFonts w:ascii="Century Gothic" w:hAnsi="Century Gothic" w:cs="Arial"/>
                <w:sz w:val="20"/>
                <w:lang w:val="es-MX"/>
              </w:rPr>
            </w:pPr>
          </w:p>
        </w:tc>
      </w:tr>
      <w:tr w:rsidR="000A0627" w:rsidRPr="00B853C5" w14:paraId="3F013294" w14:textId="77777777" w:rsidTr="003C5CCA">
        <w:trPr>
          <w:cantSplit/>
          <w:trHeight w:val="258"/>
        </w:trPr>
        <w:tc>
          <w:tcPr>
            <w:tcW w:w="5382" w:type="dxa"/>
            <w:gridSpan w:val="5"/>
            <w:tcBorders>
              <w:top w:val="single" w:sz="4" w:space="0" w:color="auto"/>
              <w:left w:val="single" w:sz="4" w:space="0" w:color="auto"/>
              <w:bottom w:val="single" w:sz="4" w:space="0" w:color="auto"/>
              <w:right w:val="single" w:sz="4" w:space="0" w:color="auto"/>
            </w:tcBorders>
          </w:tcPr>
          <w:p w14:paraId="6AFB7E92" w14:textId="37D3F209" w:rsidR="000A0627" w:rsidRPr="00B853C5" w:rsidRDefault="00BE322A" w:rsidP="000A0627">
            <w:pPr>
              <w:jc w:val="both"/>
              <w:rPr>
                <w:rFonts w:ascii="Century Gothic" w:hAnsi="Century Gothic" w:cs="Arial"/>
                <w:sz w:val="20"/>
                <w:lang w:val="en-US"/>
              </w:rPr>
            </w:pPr>
            <w:r w:rsidRPr="00B853C5">
              <w:rPr>
                <w:rFonts w:ascii="Century Gothic" w:hAnsi="Century Gothic" w:cs="Arial"/>
                <w:sz w:val="20"/>
                <w:lang w:val="en-US"/>
              </w:rPr>
              <w:t>Tom Ward</w:t>
            </w:r>
          </w:p>
        </w:tc>
        <w:tc>
          <w:tcPr>
            <w:tcW w:w="1417" w:type="dxa"/>
            <w:tcBorders>
              <w:top w:val="single" w:sz="4" w:space="0" w:color="auto"/>
              <w:left w:val="single" w:sz="4" w:space="0" w:color="auto"/>
              <w:bottom w:val="single" w:sz="4" w:space="0" w:color="auto"/>
              <w:right w:val="single" w:sz="4" w:space="0" w:color="auto"/>
            </w:tcBorders>
            <w:vAlign w:val="center"/>
          </w:tcPr>
          <w:p w14:paraId="4D33A6DE" w14:textId="77777777" w:rsidR="000A0627" w:rsidRPr="00B853C5" w:rsidRDefault="000A0627" w:rsidP="000A0627">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519567FE" w14:textId="77777777" w:rsidR="000A0627" w:rsidRPr="00B853C5" w:rsidRDefault="000A0627" w:rsidP="000A0627">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6BC350D7" w14:textId="77777777" w:rsidR="000A0627" w:rsidRPr="00B853C5" w:rsidRDefault="000A0627" w:rsidP="000A0627">
            <w:pPr>
              <w:pStyle w:val="Text"/>
              <w:spacing w:after="0"/>
              <w:jc w:val="center"/>
              <w:rPr>
                <w:rFonts w:ascii="Century Gothic" w:hAnsi="Century Gothic" w:cs="Arial"/>
                <w:sz w:val="20"/>
                <w:lang w:val="es-MX"/>
              </w:rPr>
            </w:pPr>
          </w:p>
        </w:tc>
      </w:tr>
      <w:tr w:rsidR="000A0627" w:rsidRPr="00B853C5" w14:paraId="5A20F6A4" w14:textId="77777777" w:rsidTr="003C5CCA">
        <w:trPr>
          <w:cantSplit/>
          <w:trHeight w:val="276"/>
        </w:trPr>
        <w:tc>
          <w:tcPr>
            <w:tcW w:w="5382" w:type="dxa"/>
            <w:gridSpan w:val="5"/>
            <w:tcBorders>
              <w:top w:val="single" w:sz="4" w:space="0" w:color="auto"/>
              <w:left w:val="single" w:sz="4" w:space="0" w:color="auto"/>
              <w:bottom w:val="single" w:sz="4" w:space="0" w:color="auto"/>
              <w:right w:val="single" w:sz="4" w:space="0" w:color="auto"/>
            </w:tcBorders>
          </w:tcPr>
          <w:p w14:paraId="2BFE35F4" w14:textId="77777777" w:rsidR="000A0627" w:rsidRPr="00B853C5" w:rsidRDefault="000A0627" w:rsidP="000A0627">
            <w:pPr>
              <w:jc w:val="both"/>
              <w:rPr>
                <w:rFonts w:ascii="Century Gothic" w:hAnsi="Century Gothic" w:cs="Arial"/>
                <w:sz w:val="20"/>
                <w:lang w:val="en-US"/>
              </w:rPr>
            </w:pPr>
            <w:r w:rsidRPr="00B853C5">
              <w:rPr>
                <w:rFonts w:ascii="Century Gothic" w:hAnsi="Century Gothic" w:cs="Arial"/>
                <w:sz w:val="20"/>
                <w:lang w:val="en-US"/>
              </w:rPr>
              <w:t>Guilherme Loureiro</w:t>
            </w:r>
          </w:p>
        </w:tc>
        <w:tc>
          <w:tcPr>
            <w:tcW w:w="1417" w:type="dxa"/>
            <w:tcBorders>
              <w:top w:val="single" w:sz="4" w:space="0" w:color="auto"/>
              <w:left w:val="single" w:sz="4" w:space="0" w:color="auto"/>
              <w:bottom w:val="single" w:sz="4" w:space="0" w:color="auto"/>
              <w:right w:val="single" w:sz="4" w:space="0" w:color="auto"/>
            </w:tcBorders>
            <w:vAlign w:val="center"/>
          </w:tcPr>
          <w:p w14:paraId="5268917B" w14:textId="77777777" w:rsidR="000A0627" w:rsidRPr="00B853C5" w:rsidRDefault="000A0627" w:rsidP="000A0627">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0A1EC3C" w14:textId="77777777" w:rsidR="000A0627" w:rsidRPr="00B853C5" w:rsidRDefault="000A0627" w:rsidP="000A0627">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2EF07764" w14:textId="77777777" w:rsidR="000A0627" w:rsidRPr="00B853C5" w:rsidRDefault="000A0627" w:rsidP="000A0627">
            <w:pPr>
              <w:pStyle w:val="Text"/>
              <w:spacing w:after="0"/>
              <w:jc w:val="center"/>
              <w:rPr>
                <w:rFonts w:ascii="Century Gothic" w:hAnsi="Century Gothic" w:cs="Arial"/>
                <w:sz w:val="20"/>
                <w:lang w:val="es-MX"/>
              </w:rPr>
            </w:pPr>
          </w:p>
        </w:tc>
      </w:tr>
      <w:tr w:rsidR="00BE322A" w:rsidRPr="00B853C5" w14:paraId="0F65E8F0" w14:textId="77777777" w:rsidTr="003C5CCA">
        <w:trPr>
          <w:cantSplit/>
          <w:trHeight w:val="266"/>
        </w:trPr>
        <w:tc>
          <w:tcPr>
            <w:tcW w:w="5382" w:type="dxa"/>
            <w:gridSpan w:val="5"/>
            <w:tcBorders>
              <w:top w:val="single" w:sz="4" w:space="0" w:color="auto"/>
              <w:left w:val="single" w:sz="4" w:space="0" w:color="auto"/>
              <w:bottom w:val="single" w:sz="4" w:space="0" w:color="auto"/>
              <w:right w:val="single" w:sz="4" w:space="0" w:color="auto"/>
            </w:tcBorders>
          </w:tcPr>
          <w:p w14:paraId="3DA2DE13" w14:textId="603CAC1A" w:rsidR="00BE322A" w:rsidRPr="00B853C5" w:rsidRDefault="00BE322A" w:rsidP="00BE322A">
            <w:pPr>
              <w:jc w:val="both"/>
              <w:rPr>
                <w:rFonts w:ascii="Century Gothic" w:hAnsi="Century Gothic" w:cs="Arial"/>
                <w:sz w:val="20"/>
                <w:lang w:val="en-US"/>
              </w:rPr>
            </w:pPr>
            <w:r w:rsidRPr="00B853C5">
              <w:rPr>
                <w:rFonts w:ascii="Century Gothic" w:hAnsi="Century Gothic" w:cs="Arial"/>
                <w:sz w:val="20"/>
                <w:lang w:val="es-MX"/>
              </w:rPr>
              <w:lastRenderedPageBreak/>
              <w:t>Kirsten Evans</w:t>
            </w:r>
          </w:p>
        </w:tc>
        <w:tc>
          <w:tcPr>
            <w:tcW w:w="1417" w:type="dxa"/>
            <w:tcBorders>
              <w:top w:val="single" w:sz="4" w:space="0" w:color="auto"/>
              <w:left w:val="single" w:sz="4" w:space="0" w:color="auto"/>
              <w:bottom w:val="single" w:sz="4" w:space="0" w:color="auto"/>
              <w:right w:val="single" w:sz="4" w:space="0" w:color="auto"/>
            </w:tcBorders>
            <w:vAlign w:val="center"/>
          </w:tcPr>
          <w:p w14:paraId="2C2E5958"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92641AA"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BB1CF2E"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7106124C" w14:textId="77777777" w:rsidTr="003C5CCA">
        <w:trPr>
          <w:cantSplit/>
          <w:trHeight w:val="174"/>
        </w:trPr>
        <w:tc>
          <w:tcPr>
            <w:tcW w:w="5382" w:type="dxa"/>
            <w:gridSpan w:val="5"/>
            <w:tcBorders>
              <w:top w:val="single" w:sz="4" w:space="0" w:color="auto"/>
              <w:left w:val="single" w:sz="4" w:space="0" w:color="auto"/>
              <w:bottom w:val="single" w:sz="4" w:space="0" w:color="auto"/>
              <w:right w:val="single" w:sz="4" w:space="0" w:color="auto"/>
            </w:tcBorders>
          </w:tcPr>
          <w:p w14:paraId="53A5EEC4" w14:textId="12A34ADF" w:rsidR="00BE322A" w:rsidRPr="00B853C5" w:rsidRDefault="00BE322A" w:rsidP="00BE322A">
            <w:pPr>
              <w:jc w:val="both"/>
              <w:rPr>
                <w:rFonts w:ascii="Century Gothic" w:hAnsi="Century Gothic" w:cs="Arial"/>
                <w:sz w:val="20"/>
              </w:rPr>
            </w:pPr>
            <w:r w:rsidRPr="00B853C5">
              <w:rPr>
                <w:rFonts w:ascii="Century Gothic" w:hAnsi="Century Gothic" w:cs="Arial"/>
                <w:sz w:val="20"/>
                <w:lang w:val="es-MX"/>
              </w:rPr>
              <w:t>Adolfo Cerezo *</w:t>
            </w:r>
          </w:p>
        </w:tc>
        <w:tc>
          <w:tcPr>
            <w:tcW w:w="1417" w:type="dxa"/>
            <w:tcBorders>
              <w:top w:val="single" w:sz="4" w:space="0" w:color="auto"/>
              <w:left w:val="single" w:sz="4" w:space="0" w:color="auto"/>
              <w:bottom w:val="single" w:sz="4" w:space="0" w:color="auto"/>
              <w:right w:val="single" w:sz="4" w:space="0" w:color="auto"/>
            </w:tcBorders>
            <w:vAlign w:val="center"/>
          </w:tcPr>
          <w:p w14:paraId="1FC5BC28"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7FD01408"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6C9D7E60"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16506089" w14:textId="77777777" w:rsidTr="003C5CCA">
        <w:trPr>
          <w:cantSplit/>
          <w:trHeight w:val="224"/>
        </w:trPr>
        <w:tc>
          <w:tcPr>
            <w:tcW w:w="5382" w:type="dxa"/>
            <w:gridSpan w:val="5"/>
            <w:tcBorders>
              <w:top w:val="single" w:sz="4" w:space="0" w:color="auto"/>
              <w:left w:val="single" w:sz="4" w:space="0" w:color="auto"/>
              <w:bottom w:val="single" w:sz="4" w:space="0" w:color="auto"/>
              <w:right w:val="single" w:sz="4" w:space="0" w:color="auto"/>
            </w:tcBorders>
          </w:tcPr>
          <w:p w14:paraId="10F8DD55" w14:textId="1D7C164B" w:rsidR="00BE322A" w:rsidRPr="00B853C5" w:rsidRDefault="00BE322A" w:rsidP="00BE322A">
            <w:pPr>
              <w:jc w:val="both"/>
              <w:rPr>
                <w:rFonts w:ascii="Century Gothic" w:hAnsi="Century Gothic" w:cs="Arial"/>
                <w:sz w:val="20"/>
              </w:rPr>
            </w:pPr>
            <w:r w:rsidRPr="00B853C5">
              <w:rPr>
                <w:rFonts w:ascii="Century Gothic" w:hAnsi="Century Gothic" w:cs="Arial"/>
                <w:sz w:val="20"/>
                <w:lang w:val="es-MX"/>
              </w:rPr>
              <w:t>Blanca Treviño*</w:t>
            </w:r>
          </w:p>
        </w:tc>
        <w:tc>
          <w:tcPr>
            <w:tcW w:w="1417" w:type="dxa"/>
            <w:tcBorders>
              <w:top w:val="single" w:sz="4" w:space="0" w:color="auto"/>
              <w:left w:val="single" w:sz="4" w:space="0" w:color="auto"/>
              <w:bottom w:val="single" w:sz="4" w:space="0" w:color="auto"/>
              <w:right w:val="single" w:sz="4" w:space="0" w:color="auto"/>
            </w:tcBorders>
            <w:vAlign w:val="center"/>
          </w:tcPr>
          <w:p w14:paraId="364FB2C3"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2A89B51D"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7FF5DDF1"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0DFAB1BB" w14:textId="77777777" w:rsidTr="003C5CCA">
        <w:trPr>
          <w:cantSplit/>
          <w:trHeight w:val="196"/>
        </w:trPr>
        <w:tc>
          <w:tcPr>
            <w:tcW w:w="5382" w:type="dxa"/>
            <w:gridSpan w:val="5"/>
            <w:tcBorders>
              <w:top w:val="single" w:sz="4" w:space="0" w:color="auto"/>
              <w:left w:val="single" w:sz="4" w:space="0" w:color="auto"/>
              <w:bottom w:val="single" w:sz="4" w:space="0" w:color="auto"/>
              <w:right w:val="single" w:sz="4" w:space="0" w:color="auto"/>
            </w:tcBorders>
          </w:tcPr>
          <w:p w14:paraId="73B49445" w14:textId="30DA9634" w:rsidR="00BE322A" w:rsidRPr="00B853C5" w:rsidRDefault="00BE322A" w:rsidP="00BE322A">
            <w:pPr>
              <w:jc w:val="both"/>
              <w:rPr>
                <w:rFonts w:ascii="Century Gothic" w:hAnsi="Century Gothic" w:cs="Arial"/>
                <w:sz w:val="20"/>
              </w:rPr>
            </w:pPr>
            <w:r w:rsidRPr="00B853C5">
              <w:rPr>
                <w:rFonts w:ascii="Century Gothic" w:hAnsi="Century Gothic" w:cs="Arial"/>
                <w:sz w:val="20"/>
                <w:lang w:val="es-MX"/>
              </w:rPr>
              <w:t>Ernesto Cervera*</w:t>
            </w:r>
          </w:p>
        </w:tc>
        <w:tc>
          <w:tcPr>
            <w:tcW w:w="1417" w:type="dxa"/>
            <w:tcBorders>
              <w:top w:val="single" w:sz="4" w:space="0" w:color="auto"/>
              <w:left w:val="single" w:sz="4" w:space="0" w:color="auto"/>
              <w:bottom w:val="single" w:sz="4" w:space="0" w:color="auto"/>
              <w:right w:val="single" w:sz="4" w:space="0" w:color="auto"/>
            </w:tcBorders>
            <w:vAlign w:val="center"/>
          </w:tcPr>
          <w:p w14:paraId="71A919C4"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7F4E7A65"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00BA8130"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07122AEC" w14:textId="77777777" w:rsidTr="003C5CCA">
        <w:trPr>
          <w:cantSplit/>
          <w:trHeight w:val="246"/>
        </w:trPr>
        <w:tc>
          <w:tcPr>
            <w:tcW w:w="5382" w:type="dxa"/>
            <w:gridSpan w:val="5"/>
            <w:tcBorders>
              <w:top w:val="single" w:sz="4" w:space="0" w:color="auto"/>
              <w:left w:val="single" w:sz="4" w:space="0" w:color="auto"/>
              <w:bottom w:val="single" w:sz="4" w:space="0" w:color="auto"/>
              <w:right w:val="single" w:sz="4" w:space="0" w:color="auto"/>
            </w:tcBorders>
          </w:tcPr>
          <w:p w14:paraId="65811B9D" w14:textId="4CC1110C" w:rsidR="00BE322A" w:rsidRPr="00B853C5" w:rsidRDefault="00BE322A" w:rsidP="00BE322A">
            <w:pPr>
              <w:jc w:val="both"/>
              <w:rPr>
                <w:rFonts w:ascii="Century Gothic" w:hAnsi="Century Gothic" w:cs="Arial"/>
                <w:sz w:val="20"/>
              </w:rPr>
            </w:pPr>
            <w:r w:rsidRPr="00B853C5">
              <w:rPr>
                <w:rFonts w:ascii="Century Gothic" w:hAnsi="Century Gothic" w:cs="Arial"/>
                <w:sz w:val="20"/>
                <w:lang w:val="es-MX"/>
              </w:rPr>
              <w:t>Eric Pérez Grovas*</w:t>
            </w:r>
          </w:p>
        </w:tc>
        <w:tc>
          <w:tcPr>
            <w:tcW w:w="1417" w:type="dxa"/>
            <w:tcBorders>
              <w:top w:val="single" w:sz="4" w:space="0" w:color="auto"/>
              <w:left w:val="single" w:sz="4" w:space="0" w:color="auto"/>
              <w:bottom w:val="single" w:sz="4" w:space="0" w:color="auto"/>
              <w:right w:val="single" w:sz="4" w:space="0" w:color="auto"/>
            </w:tcBorders>
            <w:vAlign w:val="center"/>
          </w:tcPr>
          <w:p w14:paraId="250D42B8"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8C56590"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7D5FB30"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51EA4450" w14:textId="77777777" w:rsidTr="003C5CCA">
        <w:trPr>
          <w:cantSplit/>
          <w:trHeight w:val="148"/>
        </w:trPr>
        <w:tc>
          <w:tcPr>
            <w:tcW w:w="9493" w:type="dxa"/>
            <w:gridSpan w:val="8"/>
            <w:tcBorders>
              <w:top w:val="single" w:sz="4" w:space="0" w:color="auto"/>
              <w:left w:val="single" w:sz="4" w:space="0" w:color="auto"/>
              <w:bottom w:val="single" w:sz="4" w:space="0" w:color="auto"/>
              <w:right w:val="single" w:sz="4" w:space="0" w:color="auto"/>
            </w:tcBorders>
            <w:vAlign w:val="center"/>
          </w:tcPr>
          <w:p w14:paraId="773F4941" w14:textId="77777777" w:rsidR="00BE322A" w:rsidRPr="00B853C5" w:rsidRDefault="00BE322A" w:rsidP="00BE322A">
            <w:pPr>
              <w:pStyle w:val="Text"/>
              <w:spacing w:after="0"/>
              <w:jc w:val="both"/>
              <w:rPr>
                <w:rFonts w:ascii="Century Gothic" w:hAnsi="Century Gothic" w:cs="Arial"/>
                <w:i/>
                <w:sz w:val="20"/>
                <w:lang w:val="es-MX"/>
              </w:rPr>
            </w:pPr>
            <w:r w:rsidRPr="00B853C5">
              <w:rPr>
                <w:rFonts w:ascii="Century Gothic" w:hAnsi="Century Gothic" w:cs="Arial"/>
                <w:i/>
                <w:sz w:val="20"/>
                <w:lang w:val="es-MX"/>
              </w:rPr>
              <w:t>*Consejeros Independientes</w:t>
            </w:r>
          </w:p>
        </w:tc>
      </w:tr>
      <w:tr w:rsidR="00BE322A" w:rsidRPr="00B853C5" w14:paraId="268975A8" w14:textId="77777777" w:rsidTr="003C5CCA">
        <w:trPr>
          <w:cantSplit/>
          <w:trHeight w:val="296"/>
        </w:trPr>
        <w:tc>
          <w:tcPr>
            <w:tcW w:w="9493" w:type="dxa"/>
            <w:gridSpan w:val="8"/>
            <w:tcBorders>
              <w:top w:val="single" w:sz="4" w:space="0" w:color="auto"/>
              <w:left w:val="single" w:sz="4" w:space="0" w:color="auto"/>
              <w:bottom w:val="single" w:sz="4" w:space="0" w:color="auto"/>
              <w:right w:val="single" w:sz="4" w:space="0" w:color="auto"/>
            </w:tcBorders>
            <w:vAlign w:val="center"/>
          </w:tcPr>
          <w:p w14:paraId="234B9B17" w14:textId="77777777" w:rsidR="00BE322A" w:rsidRPr="00B853C5" w:rsidRDefault="00BE322A" w:rsidP="00BE322A">
            <w:pPr>
              <w:pStyle w:val="Text"/>
              <w:numPr>
                <w:ilvl w:val="0"/>
                <w:numId w:val="10"/>
              </w:numPr>
              <w:spacing w:after="0"/>
              <w:jc w:val="both"/>
              <w:rPr>
                <w:rFonts w:ascii="Century Gothic" w:hAnsi="Century Gothic" w:cs="Arial"/>
                <w:b/>
                <w:sz w:val="20"/>
                <w:lang w:val="es-MX"/>
              </w:rPr>
            </w:pPr>
            <w:r w:rsidRPr="00B853C5">
              <w:rPr>
                <w:rFonts w:ascii="Century Gothic" w:hAnsi="Century Gothic" w:cs="Arial"/>
                <w:b/>
                <w:sz w:val="20"/>
                <w:lang w:val="es-MX"/>
              </w:rPr>
              <w:t>Nombramiento o ratificación del presidente de los Comités de Auditoría y de Practicas Societarias</w:t>
            </w:r>
          </w:p>
        </w:tc>
      </w:tr>
      <w:tr w:rsidR="00BE322A" w:rsidRPr="00B853C5" w14:paraId="1A06E277" w14:textId="77777777" w:rsidTr="003C5CCA">
        <w:trPr>
          <w:cantSplit/>
          <w:trHeight w:val="254"/>
        </w:trPr>
        <w:tc>
          <w:tcPr>
            <w:tcW w:w="5382" w:type="dxa"/>
            <w:gridSpan w:val="5"/>
            <w:tcBorders>
              <w:top w:val="single" w:sz="4" w:space="0" w:color="auto"/>
              <w:left w:val="single" w:sz="4" w:space="0" w:color="auto"/>
              <w:bottom w:val="single" w:sz="4" w:space="0" w:color="auto"/>
              <w:right w:val="single" w:sz="4" w:space="0" w:color="auto"/>
            </w:tcBorders>
            <w:vAlign w:val="center"/>
          </w:tcPr>
          <w:p w14:paraId="02737FA2" w14:textId="77777777" w:rsidR="00BE322A" w:rsidRPr="00B853C5" w:rsidRDefault="00BE322A" w:rsidP="00BE322A">
            <w:pPr>
              <w:pStyle w:val="Text"/>
              <w:spacing w:after="0"/>
              <w:jc w:val="both"/>
              <w:rPr>
                <w:rFonts w:ascii="Century Gothic" w:hAnsi="Century Gothic" w:cs="Arial"/>
                <w:sz w:val="20"/>
                <w:lang w:val="es-MX"/>
              </w:rPr>
            </w:pPr>
            <w:r w:rsidRPr="00B853C5">
              <w:rPr>
                <w:rFonts w:ascii="Century Gothic" w:hAnsi="Century Gothic" w:cs="Arial"/>
                <w:sz w:val="20"/>
                <w:lang w:val="es-MX"/>
              </w:rPr>
              <w:t>Adolfo Cerezo*</w:t>
            </w:r>
          </w:p>
        </w:tc>
        <w:tc>
          <w:tcPr>
            <w:tcW w:w="1417" w:type="dxa"/>
            <w:tcBorders>
              <w:top w:val="single" w:sz="4" w:space="0" w:color="auto"/>
              <w:left w:val="single" w:sz="4" w:space="0" w:color="auto"/>
              <w:bottom w:val="single" w:sz="4" w:space="0" w:color="auto"/>
              <w:right w:val="single" w:sz="4" w:space="0" w:color="auto"/>
            </w:tcBorders>
            <w:vAlign w:val="center"/>
          </w:tcPr>
          <w:p w14:paraId="23F415E9"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65F95DFE"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2A97BBA8"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0F79A7B0" w14:textId="77777777" w:rsidTr="003C5CCA">
        <w:trPr>
          <w:cantSplit/>
          <w:trHeight w:val="254"/>
        </w:trPr>
        <w:tc>
          <w:tcPr>
            <w:tcW w:w="5382" w:type="dxa"/>
            <w:gridSpan w:val="5"/>
            <w:tcBorders>
              <w:top w:val="single" w:sz="4" w:space="0" w:color="auto"/>
              <w:left w:val="single" w:sz="4" w:space="0" w:color="auto"/>
              <w:bottom w:val="single" w:sz="4" w:space="0" w:color="auto"/>
              <w:right w:val="single" w:sz="4" w:space="0" w:color="auto"/>
            </w:tcBorders>
            <w:vAlign w:val="center"/>
          </w:tcPr>
          <w:p w14:paraId="152ABF2F" w14:textId="05328763" w:rsidR="00BE322A" w:rsidRPr="00B853C5" w:rsidRDefault="00BE322A" w:rsidP="00BE322A">
            <w:pPr>
              <w:jc w:val="both"/>
              <w:rPr>
                <w:rFonts w:ascii="Century Gothic" w:hAnsi="Century Gothic" w:cs="Arial"/>
                <w:sz w:val="20"/>
              </w:rPr>
            </w:pPr>
            <w:r w:rsidRPr="00B853C5">
              <w:rPr>
                <w:rFonts w:ascii="Century Gothic" w:hAnsi="Century Gothic" w:cs="Arial"/>
                <w:sz w:val="20"/>
              </w:rPr>
              <w:t>Aprobación de la gestión de consejeros y funcionarios durante el ejercicio de 20</w:t>
            </w:r>
            <w:r w:rsidR="005121E8" w:rsidRPr="00B853C5">
              <w:rPr>
                <w:rFonts w:ascii="Century Gothic" w:hAnsi="Century Gothic" w:cs="Arial"/>
                <w:sz w:val="20"/>
              </w:rPr>
              <w:t>21</w:t>
            </w:r>
          </w:p>
        </w:tc>
        <w:tc>
          <w:tcPr>
            <w:tcW w:w="1417" w:type="dxa"/>
            <w:tcBorders>
              <w:top w:val="single" w:sz="4" w:space="0" w:color="auto"/>
              <w:left w:val="single" w:sz="4" w:space="0" w:color="auto"/>
              <w:bottom w:val="single" w:sz="4" w:space="0" w:color="auto"/>
              <w:right w:val="single" w:sz="4" w:space="0" w:color="auto"/>
            </w:tcBorders>
            <w:vAlign w:val="center"/>
          </w:tcPr>
          <w:p w14:paraId="23F51A49"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CFE1C71"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0B95DE31"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6155C3B6" w14:textId="77777777" w:rsidTr="003C5CCA">
        <w:trPr>
          <w:cantSplit/>
          <w:trHeight w:val="254"/>
        </w:trPr>
        <w:tc>
          <w:tcPr>
            <w:tcW w:w="5382" w:type="dxa"/>
            <w:gridSpan w:val="5"/>
            <w:tcBorders>
              <w:top w:val="single" w:sz="4" w:space="0" w:color="auto"/>
              <w:left w:val="single" w:sz="4" w:space="0" w:color="auto"/>
              <w:bottom w:val="single" w:sz="4" w:space="0" w:color="auto"/>
              <w:right w:val="single" w:sz="4" w:space="0" w:color="auto"/>
            </w:tcBorders>
            <w:vAlign w:val="center"/>
          </w:tcPr>
          <w:p w14:paraId="4922D305" w14:textId="076DA875" w:rsidR="00BE322A" w:rsidRPr="00B853C5" w:rsidRDefault="005121E8" w:rsidP="00BE322A">
            <w:pPr>
              <w:jc w:val="both"/>
              <w:rPr>
                <w:rFonts w:ascii="Century Gothic" w:hAnsi="Century Gothic" w:cs="Arial"/>
                <w:sz w:val="20"/>
              </w:rPr>
            </w:pPr>
            <w:r w:rsidRPr="00B853C5">
              <w:rPr>
                <w:rFonts w:ascii="Century Gothic" w:hAnsi="Century Gothic" w:cs="Arial"/>
                <w:sz w:val="20"/>
              </w:rPr>
              <w:t>Liberación de</w:t>
            </w:r>
            <w:r w:rsidR="00BE322A" w:rsidRPr="00B853C5">
              <w:rPr>
                <w:rFonts w:ascii="Century Gothic" w:hAnsi="Century Gothic" w:cs="Arial"/>
                <w:sz w:val="20"/>
              </w:rPr>
              <w:t xml:space="preserve"> responsabilidades de consejeros y funcionarios en el legal desempeño de sus cargos.</w:t>
            </w:r>
          </w:p>
        </w:tc>
        <w:tc>
          <w:tcPr>
            <w:tcW w:w="1417" w:type="dxa"/>
            <w:tcBorders>
              <w:top w:val="single" w:sz="4" w:space="0" w:color="auto"/>
              <w:left w:val="single" w:sz="4" w:space="0" w:color="auto"/>
              <w:bottom w:val="single" w:sz="4" w:space="0" w:color="auto"/>
              <w:right w:val="single" w:sz="4" w:space="0" w:color="auto"/>
            </w:tcBorders>
            <w:vAlign w:val="center"/>
          </w:tcPr>
          <w:p w14:paraId="5806369D"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016A1009"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5CF5EB6E"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2901F74A" w14:textId="77777777" w:rsidTr="003C5CCA">
        <w:trPr>
          <w:cantSplit/>
          <w:trHeight w:val="212"/>
        </w:trPr>
        <w:tc>
          <w:tcPr>
            <w:tcW w:w="9493" w:type="dxa"/>
            <w:gridSpan w:val="8"/>
            <w:tcBorders>
              <w:top w:val="single" w:sz="4" w:space="0" w:color="auto"/>
              <w:left w:val="single" w:sz="4" w:space="0" w:color="auto"/>
              <w:bottom w:val="single" w:sz="4" w:space="0" w:color="auto"/>
              <w:right w:val="single" w:sz="4" w:space="0" w:color="auto"/>
            </w:tcBorders>
            <w:vAlign w:val="center"/>
          </w:tcPr>
          <w:p w14:paraId="3241FFE0" w14:textId="77777777" w:rsidR="00BE322A" w:rsidRPr="00B853C5" w:rsidRDefault="00BE322A" w:rsidP="00BE322A">
            <w:pPr>
              <w:pStyle w:val="Text"/>
              <w:numPr>
                <w:ilvl w:val="0"/>
                <w:numId w:val="10"/>
              </w:numPr>
              <w:spacing w:after="0"/>
              <w:jc w:val="both"/>
              <w:rPr>
                <w:rFonts w:ascii="Century Gothic" w:hAnsi="Century Gothic" w:cs="Arial"/>
                <w:b/>
                <w:sz w:val="20"/>
                <w:lang w:val="es-MX"/>
              </w:rPr>
            </w:pPr>
            <w:r w:rsidRPr="00B853C5">
              <w:rPr>
                <w:rFonts w:ascii="Century Gothic" w:hAnsi="Century Gothic" w:cs="Arial"/>
                <w:b/>
                <w:sz w:val="20"/>
                <w:lang w:val="es-MX"/>
              </w:rPr>
              <w:t>Honorarios que habrán de percibir durante el ejercicio en curso.</w:t>
            </w:r>
          </w:p>
        </w:tc>
      </w:tr>
      <w:tr w:rsidR="00BE322A" w:rsidRPr="00B853C5" w14:paraId="6CDF484A" w14:textId="77777777" w:rsidTr="003C5CCA">
        <w:trPr>
          <w:cantSplit/>
          <w:trHeight w:val="208"/>
        </w:trPr>
        <w:tc>
          <w:tcPr>
            <w:tcW w:w="5382" w:type="dxa"/>
            <w:gridSpan w:val="5"/>
            <w:tcBorders>
              <w:top w:val="single" w:sz="4" w:space="0" w:color="auto"/>
              <w:left w:val="single" w:sz="4" w:space="0" w:color="auto"/>
              <w:bottom w:val="single" w:sz="4" w:space="0" w:color="auto"/>
              <w:right w:val="single" w:sz="4" w:space="0" w:color="auto"/>
            </w:tcBorders>
          </w:tcPr>
          <w:p w14:paraId="4B788D3A" w14:textId="77777777" w:rsidR="00BE322A" w:rsidRPr="00B853C5" w:rsidRDefault="00BE322A" w:rsidP="00BE322A">
            <w:pPr>
              <w:jc w:val="both"/>
              <w:rPr>
                <w:rFonts w:ascii="Century Gothic" w:hAnsi="Century Gothic" w:cs="Arial"/>
                <w:sz w:val="20"/>
              </w:rPr>
            </w:pPr>
            <w:r w:rsidRPr="00B853C5">
              <w:rPr>
                <w:rFonts w:ascii="Century Gothic" w:hAnsi="Century Gothic" w:cs="Arial"/>
                <w:sz w:val="20"/>
              </w:rPr>
              <w:t>Consejero Presidente</w:t>
            </w:r>
          </w:p>
        </w:tc>
        <w:tc>
          <w:tcPr>
            <w:tcW w:w="1417" w:type="dxa"/>
            <w:tcBorders>
              <w:top w:val="single" w:sz="4" w:space="0" w:color="auto"/>
              <w:left w:val="single" w:sz="4" w:space="0" w:color="auto"/>
              <w:bottom w:val="single" w:sz="4" w:space="0" w:color="auto"/>
              <w:right w:val="single" w:sz="4" w:space="0" w:color="auto"/>
            </w:tcBorders>
            <w:vAlign w:val="center"/>
          </w:tcPr>
          <w:p w14:paraId="6ACEBE83"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86F9CA1"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0CD89BD7"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01B6C11B" w14:textId="77777777" w:rsidTr="003C5CCA">
        <w:trPr>
          <w:cantSplit/>
          <w:trHeight w:val="254"/>
        </w:trPr>
        <w:tc>
          <w:tcPr>
            <w:tcW w:w="5382" w:type="dxa"/>
            <w:gridSpan w:val="5"/>
            <w:tcBorders>
              <w:top w:val="single" w:sz="4" w:space="0" w:color="auto"/>
              <w:left w:val="single" w:sz="4" w:space="0" w:color="auto"/>
              <w:bottom w:val="single" w:sz="4" w:space="0" w:color="auto"/>
              <w:right w:val="single" w:sz="4" w:space="0" w:color="auto"/>
            </w:tcBorders>
          </w:tcPr>
          <w:p w14:paraId="4CE54022" w14:textId="77777777" w:rsidR="00BE322A" w:rsidRPr="00B853C5" w:rsidRDefault="00BE322A" w:rsidP="00BE322A">
            <w:pPr>
              <w:jc w:val="both"/>
              <w:rPr>
                <w:rFonts w:ascii="Century Gothic" w:hAnsi="Century Gothic" w:cs="Arial"/>
                <w:sz w:val="20"/>
              </w:rPr>
            </w:pPr>
            <w:r w:rsidRPr="00B853C5">
              <w:rPr>
                <w:rFonts w:ascii="Century Gothic" w:hAnsi="Century Gothic" w:cs="Arial"/>
                <w:sz w:val="20"/>
              </w:rPr>
              <w:t>Consejero Propietario</w:t>
            </w:r>
          </w:p>
        </w:tc>
        <w:tc>
          <w:tcPr>
            <w:tcW w:w="1417" w:type="dxa"/>
            <w:tcBorders>
              <w:top w:val="single" w:sz="4" w:space="0" w:color="auto"/>
              <w:left w:val="single" w:sz="4" w:space="0" w:color="auto"/>
              <w:bottom w:val="single" w:sz="4" w:space="0" w:color="auto"/>
              <w:right w:val="single" w:sz="4" w:space="0" w:color="auto"/>
            </w:tcBorders>
            <w:vAlign w:val="center"/>
          </w:tcPr>
          <w:p w14:paraId="11DA3EEE"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7CACFD7C"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38573C3"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592E8636" w14:textId="77777777" w:rsidTr="003C5CCA">
        <w:trPr>
          <w:cantSplit/>
          <w:trHeight w:val="505"/>
        </w:trPr>
        <w:tc>
          <w:tcPr>
            <w:tcW w:w="5382" w:type="dxa"/>
            <w:gridSpan w:val="5"/>
            <w:tcBorders>
              <w:top w:val="single" w:sz="4" w:space="0" w:color="auto"/>
              <w:left w:val="single" w:sz="4" w:space="0" w:color="auto"/>
              <w:bottom w:val="single" w:sz="4" w:space="0" w:color="auto"/>
              <w:right w:val="single" w:sz="4" w:space="0" w:color="auto"/>
            </w:tcBorders>
          </w:tcPr>
          <w:p w14:paraId="5B1AE44D" w14:textId="77777777" w:rsidR="00BE322A" w:rsidRPr="00B853C5" w:rsidRDefault="00BE322A" w:rsidP="00BE322A">
            <w:pPr>
              <w:jc w:val="both"/>
              <w:rPr>
                <w:rFonts w:ascii="Century Gothic" w:hAnsi="Century Gothic" w:cs="Arial"/>
                <w:sz w:val="20"/>
              </w:rPr>
            </w:pPr>
            <w:r w:rsidRPr="00B853C5">
              <w:rPr>
                <w:rFonts w:ascii="Century Gothic" w:hAnsi="Century Gothic" w:cs="Arial"/>
                <w:sz w:val="20"/>
              </w:rPr>
              <w:t>Presidente de los Comités de Auditoría y de Prácticas Societarias</w:t>
            </w:r>
          </w:p>
        </w:tc>
        <w:tc>
          <w:tcPr>
            <w:tcW w:w="1417" w:type="dxa"/>
            <w:tcBorders>
              <w:top w:val="single" w:sz="4" w:space="0" w:color="auto"/>
              <w:left w:val="single" w:sz="4" w:space="0" w:color="auto"/>
              <w:bottom w:val="single" w:sz="4" w:space="0" w:color="auto"/>
              <w:right w:val="single" w:sz="4" w:space="0" w:color="auto"/>
            </w:tcBorders>
            <w:vAlign w:val="center"/>
          </w:tcPr>
          <w:p w14:paraId="31B5405B"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172C07F"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7A4F8F04"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1335E9F4" w14:textId="77777777" w:rsidTr="003C5CCA">
        <w:trPr>
          <w:cantSplit/>
          <w:trHeight w:val="505"/>
        </w:trPr>
        <w:tc>
          <w:tcPr>
            <w:tcW w:w="5382" w:type="dxa"/>
            <w:gridSpan w:val="5"/>
            <w:tcBorders>
              <w:top w:val="single" w:sz="4" w:space="0" w:color="auto"/>
              <w:left w:val="single" w:sz="4" w:space="0" w:color="auto"/>
              <w:bottom w:val="single" w:sz="4" w:space="0" w:color="auto"/>
              <w:right w:val="single" w:sz="4" w:space="0" w:color="auto"/>
            </w:tcBorders>
          </w:tcPr>
          <w:p w14:paraId="68DFA5E6" w14:textId="77777777" w:rsidR="00BE322A" w:rsidRPr="00B853C5" w:rsidRDefault="00BE322A" w:rsidP="00BE322A">
            <w:pPr>
              <w:jc w:val="both"/>
              <w:rPr>
                <w:rFonts w:ascii="Century Gothic" w:hAnsi="Century Gothic" w:cs="Arial"/>
                <w:sz w:val="20"/>
              </w:rPr>
            </w:pPr>
            <w:r w:rsidRPr="00B853C5">
              <w:rPr>
                <w:rFonts w:ascii="Century Gothic" w:hAnsi="Century Gothic" w:cs="Arial"/>
                <w:sz w:val="20"/>
              </w:rPr>
              <w:t>Miembro de los Comités de Auditoría y de Prácticas Societarias</w:t>
            </w:r>
          </w:p>
        </w:tc>
        <w:tc>
          <w:tcPr>
            <w:tcW w:w="1417" w:type="dxa"/>
            <w:tcBorders>
              <w:top w:val="single" w:sz="4" w:space="0" w:color="auto"/>
              <w:left w:val="single" w:sz="4" w:space="0" w:color="auto"/>
              <w:bottom w:val="single" w:sz="4" w:space="0" w:color="auto"/>
              <w:right w:val="single" w:sz="4" w:space="0" w:color="auto"/>
            </w:tcBorders>
            <w:vAlign w:val="center"/>
          </w:tcPr>
          <w:p w14:paraId="66EC520D"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1314B356"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C30B253" w14:textId="77777777" w:rsidR="00BE322A" w:rsidRPr="00B853C5" w:rsidRDefault="00BE322A" w:rsidP="00BE322A">
            <w:pPr>
              <w:pStyle w:val="Text"/>
              <w:spacing w:after="0"/>
              <w:jc w:val="center"/>
              <w:rPr>
                <w:rFonts w:ascii="Century Gothic" w:hAnsi="Century Gothic" w:cs="Arial"/>
                <w:sz w:val="20"/>
                <w:lang w:val="es-MX"/>
              </w:rPr>
            </w:pPr>
          </w:p>
        </w:tc>
      </w:tr>
      <w:tr w:rsidR="00BE322A" w:rsidRPr="00B853C5" w14:paraId="206FA75B" w14:textId="77777777" w:rsidTr="003C5CCA">
        <w:trPr>
          <w:cantSplit/>
          <w:trHeight w:val="505"/>
        </w:trPr>
        <w:tc>
          <w:tcPr>
            <w:tcW w:w="731" w:type="dxa"/>
            <w:gridSpan w:val="2"/>
            <w:tcBorders>
              <w:top w:val="single" w:sz="4" w:space="0" w:color="auto"/>
              <w:left w:val="single" w:sz="4" w:space="0" w:color="auto"/>
              <w:bottom w:val="single" w:sz="4" w:space="0" w:color="auto"/>
              <w:right w:val="single" w:sz="4" w:space="0" w:color="auto"/>
            </w:tcBorders>
            <w:vAlign w:val="center"/>
          </w:tcPr>
          <w:p w14:paraId="165CFA47" w14:textId="77777777" w:rsidR="00BE322A" w:rsidRPr="00B853C5" w:rsidRDefault="00BE322A" w:rsidP="0068661C">
            <w:pPr>
              <w:pStyle w:val="Text"/>
              <w:numPr>
                <w:ilvl w:val="0"/>
                <w:numId w:val="20"/>
              </w:numPr>
              <w:spacing w:after="0"/>
              <w:jc w:val="center"/>
              <w:rPr>
                <w:rFonts w:ascii="Century Gothic" w:hAnsi="Century Gothic" w:cs="Arial"/>
                <w:sz w:val="20"/>
                <w:lang w:val="es-MX"/>
              </w:rPr>
            </w:pPr>
            <w:r w:rsidRPr="00B853C5">
              <w:rPr>
                <w:rFonts w:ascii="Century Gothic" w:hAnsi="Century Gothic" w:cs="Arial"/>
                <w:sz w:val="20"/>
                <w:lang w:val="es-MX"/>
              </w:rPr>
              <w:t>VI</w:t>
            </w:r>
          </w:p>
        </w:tc>
        <w:tc>
          <w:tcPr>
            <w:tcW w:w="4651" w:type="dxa"/>
            <w:gridSpan w:val="3"/>
            <w:tcBorders>
              <w:top w:val="single" w:sz="4" w:space="0" w:color="auto"/>
              <w:left w:val="single" w:sz="4" w:space="0" w:color="auto"/>
              <w:bottom w:val="single" w:sz="4" w:space="0" w:color="auto"/>
              <w:right w:val="single" w:sz="4" w:space="0" w:color="auto"/>
            </w:tcBorders>
            <w:vAlign w:val="center"/>
          </w:tcPr>
          <w:p w14:paraId="07FA37F5" w14:textId="77777777" w:rsidR="00BE322A" w:rsidRPr="00B853C5" w:rsidRDefault="00BE322A" w:rsidP="00BE322A">
            <w:pPr>
              <w:jc w:val="both"/>
              <w:rPr>
                <w:rFonts w:ascii="Century Gothic" w:hAnsi="Century Gothic" w:cs="Arial"/>
                <w:b/>
                <w:sz w:val="20"/>
                <w:lang w:val="es-MX"/>
              </w:rPr>
            </w:pPr>
            <w:r w:rsidRPr="00B853C5">
              <w:rPr>
                <w:rFonts w:ascii="Century Gothic" w:hAnsi="Century Gothic" w:cs="Arial"/>
                <w:b/>
                <w:sz w:val="20"/>
                <w:lang w:val="es-MX" w:eastAsia="en-US"/>
              </w:rPr>
              <w:t>Designación de delegados especiales que ejecuten las resoluciones adoptadas.</w:t>
            </w:r>
          </w:p>
        </w:tc>
        <w:tc>
          <w:tcPr>
            <w:tcW w:w="1417" w:type="dxa"/>
            <w:tcBorders>
              <w:top w:val="single" w:sz="4" w:space="0" w:color="auto"/>
              <w:left w:val="single" w:sz="4" w:space="0" w:color="auto"/>
              <w:bottom w:val="single" w:sz="4" w:space="0" w:color="auto"/>
              <w:right w:val="single" w:sz="4" w:space="0" w:color="auto"/>
            </w:tcBorders>
            <w:vAlign w:val="center"/>
          </w:tcPr>
          <w:p w14:paraId="25417464" w14:textId="77777777" w:rsidR="00BE322A" w:rsidRPr="00B853C5" w:rsidRDefault="00BE322A" w:rsidP="00BE322A">
            <w:pPr>
              <w:pStyle w:val="Text"/>
              <w:spacing w:after="0"/>
              <w:jc w:val="center"/>
              <w:rPr>
                <w:rFonts w:ascii="Century Gothic" w:hAnsi="Century Gothic" w:cs="Arial"/>
                <w:sz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5B1AF79E" w14:textId="77777777" w:rsidR="00BE322A" w:rsidRPr="00B853C5" w:rsidRDefault="00BE322A" w:rsidP="00BE322A">
            <w:pPr>
              <w:pStyle w:val="Text"/>
              <w:spacing w:after="0"/>
              <w:jc w:val="center"/>
              <w:rPr>
                <w:rFonts w:ascii="Century Gothic" w:hAnsi="Century Gothic" w:cs="Arial"/>
                <w:sz w:val="20"/>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49A59B1" w14:textId="77777777" w:rsidR="00BE322A" w:rsidRPr="00B853C5" w:rsidRDefault="00BE322A" w:rsidP="00BE322A">
            <w:pPr>
              <w:pStyle w:val="Text"/>
              <w:spacing w:after="0"/>
              <w:jc w:val="center"/>
              <w:rPr>
                <w:rFonts w:ascii="Century Gothic" w:hAnsi="Century Gothic" w:cs="Arial"/>
                <w:sz w:val="20"/>
                <w:lang w:val="es-MX"/>
              </w:rPr>
            </w:pPr>
          </w:p>
        </w:tc>
      </w:tr>
    </w:tbl>
    <w:p w14:paraId="7B891594" w14:textId="77777777" w:rsidR="00B853C5" w:rsidRDefault="00B853C5" w:rsidP="00D151A5">
      <w:pPr>
        <w:spacing w:after="200" w:line="276" w:lineRule="auto"/>
        <w:jc w:val="both"/>
        <w:rPr>
          <w:rFonts w:ascii="Century Gothic" w:hAnsi="Century Gothic" w:cs="Arial"/>
          <w:sz w:val="20"/>
          <w:lang w:val="es-MX"/>
        </w:rPr>
      </w:pPr>
    </w:p>
    <w:p w14:paraId="5D853E42" w14:textId="6EC0F522" w:rsidR="008F3C31" w:rsidRPr="00B853C5" w:rsidRDefault="008F3C31" w:rsidP="00D151A5">
      <w:pPr>
        <w:spacing w:after="200" w:line="276" w:lineRule="auto"/>
        <w:jc w:val="both"/>
        <w:rPr>
          <w:rFonts w:ascii="Century Gothic" w:hAnsi="Century Gothic" w:cs="Arial"/>
          <w:sz w:val="20"/>
          <w:lang w:val="es-MX"/>
        </w:rPr>
      </w:pPr>
      <w:r w:rsidRPr="00B853C5">
        <w:rPr>
          <w:rFonts w:ascii="Century Gothic" w:hAnsi="Century Gothic" w:cs="Arial"/>
          <w:sz w:val="20"/>
          <w:lang w:val="es-MX"/>
        </w:rPr>
        <w:t>Finalmente, hacemos constar que el texto de este poder se ajusta y apega estrictamente al “Formulario de Poder” que nos fue proporcionado en tiempo y forma por la Sociedad, en términos de lo dispuesto en el artículo 49 de la Ley del Mercado de Valores.</w:t>
      </w:r>
    </w:p>
    <w:p w14:paraId="6050C110" w14:textId="14EF18D2" w:rsidR="0097678D" w:rsidRPr="00B853C5" w:rsidRDefault="0097678D" w:rsidP="0097678D">
      <w:pPr>
        <w:pStyle w:val="Text"/>
        <w:spacing w:before="120" w:after="0"/>
        <w:jc w:val="center"/>
        <w:rPr>
          <w:rFonts w:ascii="Century Gothic" w:hAnsi="Century Gothic" w:cs="Arial"/>
          <w:sz w:val="20"/>
          <w:lang w:val="pt-BR"/>
        </w:rPr>
      </w:pPr>
      <w:proofErr w:type="spellStart"/>
      <w:r w:rsidRPr="00B853C5">
        <w:rPr>
          <w:rFonts w:ascii="Century Gothic" w:hAnsi="Century Gothic" w:cs="Arial"/>
          <w:sz w:val="20"/>
          <w:lang w:val="pt-BR"/>
        </w:rPr>
        <w:t>Ciudad</w:t>
      </w:r>
      <w:proofErr w:type="spellEnd"/>
      <w:r w:rsidRPr="00B853C5">
        <w:rPr>
          <w:rFonts w:ascii="Century Gothic" w:hAnsi="Century Gothic" w:cs="Arial"/>
          <w:sz w:val="20"/>
          <w:lang w:val="pt-BR"/>
        </w:rPr>
        <w:t xml:space="preserve"> de </w:t>
      </w:r>
      <w:r w:rsidR="00FC1B6D" w:rsidRPr="00B853C5">
        <w:rPr>
          <w:rFonts w:ascii="Century Gothic" w:hAnsi="Century Gothic" w:cs="Arial"/>
          <w:sz w:val="20"/>
          <w:lang w:val="pt-BR"/>
        </w:rPr>
        <w:t xml:space="preserve">México </w:t>
      </w:r>
      <w:r w:rsidRPr="00B853C5">
        <w:rPr>
          <w:rFonts w:ascii="Century Gothic" w:hAnsi="Century Gothic" w:cs="Arial"/>
          <w:sz w:val="20"/>
          <w:lang w:val="pt-BR"/>
        </w:rPr>
        <w:t xml:space="preserve">a </w:t>
      </w:r>
      <w:r w:rsidR="00A65202" w:rsidRPr="00B853C5">
        <w:rPr>
          <w:rFonts w:ascii="Century Gothic" w:hAnsi="Century Gothic" w:cs="Arial"/>
          <w:sz w:val="20"/>
          <w:highlight w:val="yellow"/>
          <w:lang w:val="pt-BR"/>
        </w:rPr>
        <w:t>[</w:t>
      </w:r>
      <w:r w:rsidRPr="00B853C5">
        <w:rPr>
          <w:rFonts w:ascii="Century Gothic" w:hAnsi="Century Gothic" w:cs="Arial"/>
          <w:sz w:val="20"/>
          <w:highlight w:val="yellow"/>
          <w:lang w:val="pt-BR"/>
        </w:rPr>
        <w:t>__</w:t>
      </w:r>
      <w:r w:rsidR="00A65202" w:rsidRPr="00B853C5">
        <w:rPr>
          <w:rFonts w:ascii="Century Gothic" w:hAnsi="Century Gothic" w:cs="Arial"/>
          <w:sz w:val="20"/>
          <w:lang w:val="pt-BR"/>
        </w:rPr>
        <w:t>]</w:t>
      </w:r>
      <w:r w:rsidRPr="00B853C5">
        <w:rPr>
          <w:rFonts w:ascii="Century Gothic" w:hAnsi="Century Gothic" w:cs="Arial"/>
          <w:sz w:val="20"/>
          <w:lang w:val="pt-BR"/>
        </w:rPr>
        <w:t xml:space="preserve"> de </w:t>
      </w:r>
      <w:r w:rsidR="00A65202" w:rsidRPr="00B853C5">
        <w:rPr>
          <w:rFonts w:ascii="Century Gothic" w:hAnsi="Century Gothic" w:cs="Arial"/>
          <w:sz w:val="20"/>
          <w:highlight w:val="yellow"/>
          <w:lang w:val="pt-BR"/>
        </w:rPr>
        <w:t>[</w:t>
      </w:r>
      <w:r w:rsidRPr="00B853C5">
        <w:rPr>
          <w:rFonts w:ascii="Century Gothic" w:hAnsi="Century Gothic" w:cs="Arial"/>
          <w:sz w:val="20"/>
          <w:highlight w:val="yellow"/>
          <w:lang w:val="pt-BR"/>
        </w:rPr>
        <w:t>_____</w:t>
      </w:r>
      <w:r w:rsidR="00A65202" w:rsidRPr="00B853C5">
        <w:rPr>
          <w:rFonts w:ascii="Century Gothic" w:hAnsi="Century Gothic" w:cs="Arial"/>
          <w:sz w:val="20"/>
          <w:highlight w:val="yellow"/>
          <w:lang w:val="pt-BR"/>
        </w:rPr>
        <w:t>]</w:t>
      </w:r>
      <w:r w:rsidRPr="00B853C5">
        <w:rPr>
          <w:rFonts w:ascii="Century Gothic" w:hAnsi="Century Gothic" w:cs="Arial"/>
          <w:sz w:val="20"/>
          <w:lang w:val="pt-BR"/>
        </w:rPr>
        <w:t xml:space="preserve"> de </w:t>
      </w:r>
      <w:r w:rsidR="000C0F50" w:rsidRPr="00B853C5">
        <w:rPr>
          <w:rFonts w:ascii="Century Gothic" w:hAnsi="Century Gothic" w:cs="Arial"/>
          <w:sz w:val="20"/>
          <w:lang w:val="pt-BR"/>
        </w:rPr>
        <w:t>2022.</w:t>
      </w:r>
    </w:p>
    <w:p w14:paraId="71FF2C8B" w14:textId="550DD543" w:rsidR="008F3C31" w:rsidRPr="00B853C5" w:rsidRDefault="008F3C31" w:rsidP="008F3C31">
      <w:pPr>
        <w:pStyle w:val="Text"/>
        <w:spacing w:before="120" w:after="0"/>
        <w:jc w:val="center"/>
        <w:rPr>
          <w:rFonts w:ascii="Century Gothic" w:hAnsi="Century Gothic" w:cs="Arial"/>
          <w:sz w:val="20"/>
          <w:lang w:val="pt-BR"/>
        </w:rPr>
      </w:pPr>
      <w:r w:rsidRPr="00B853C5">
        <w:rPr>
          <w:rFonts w:ascii="Century Gothic" w:hAnsi="Century Gothic" w:cs="Arial"/>
          <w:sz w:val="20"/>
          <w:lang w:val="pt-BR"/>
        </w:rPr>
        <w:t>________________________________</w:t>
      </w:r>
    </w:p>
    <w:p w14:paraId="655CB2E0" w14:textId="77777777" w:rsidR="008F3C31" w:rsidRPr="00B853C5" w:rsidRDefault="008F3C31" w:rsidP="008F3C31">
      <w:pPr>
        <w:pStyle w:val="Text"/>
        <w:spacing w:before="120" w:after="0"/>
        <w:jc w:val="center"/>
        <w:rPr>
          <w:rFonts w:ascii="Century Gothic" w:hAnsi="Century Gothic" w:cs="Arial"/>
          <w:sz w:val="20"/>
          <w:lang w:val="pt-BR"/>
        </w:rPr>
      </w:pPr>
      <w:proofErr w:type="spellStart"/>
      <w:r w:rsidRPr="00B853C5">
        <w:rPr>
          <w:rFonts w:ascii="Century Gothic" w:hAnsi="Century Gothic" w:cs="Arial"/>
          <w:sz w:val="20"/>
          <w:lang w:val="pt-BR"/>
        </w:rPr>
        <w:t>Sr</w:t>
      </w:r>
      <w:proofErr w:type="spellEnd"/>
      <w:r w:rsidR="007F1D53" w:rsidRPr="00B853C5">
        <w:rPr>
          <w:rFonts w:ascii="Century Gothic" w:hAnsi="Century Gothic" w:cs="Arial"/>
          <w:sz w:val="20"/>
          <w:lang w:val="pt-BR"/>
        </w:rPr>
        <w:t>(a)</w:t>
      </w:r>
      <w:r w:rsidRPr="00B853C5">
        <w:rPr>
          <w:rFonts w:ascii="Century Gothic" w:hAnsi="Century Gothic" w:cs="Arial"/>
          <w:sz w:val="20"/>
          <w:lang w:val="pt-BR"/>
        </w:rPr>
        <w:t xml:space="preserve">. </w:t>
      </w:r>
    </w:p>
    <w:p w14:paraId="3047283F" w14:textId="77777777" w:rsidR="008F3C31" w:rsidRPr="00B853C5" w:rsidRDefault="008F3C31" w:rsidP="008F3C31">
      <w:pPr>
        <w:pStyle w:val="Text"/>
        <w:spacing w:before="120" w:after="0"/>
        <w:jc w:val="center"/>
        <w:rPr>
          <w:rFonts w:ascii="Century Gothic" w:hAnsi="Century Gothic" w:cs="Arial"/>
          <w:sz w:val="20"/>
          <w:lang w:val="pt-BR"/>
        </w:rPr>
      </w:pPr>
      <w:r w:rsidRPr="00B853C5">
        <w:rPr>
          <w:rFonts w:ascii="Century Gothic" w:hAnsi="Century Gothic" w:cs="Arial"/>
          <w:sz w:val="20"/>
          <w:lang w:val="pt-BR"/>
        </w:rPr>
        <w:t>Apoderado de ___________________</w:t>
      </w:r>
    </w:p>
    <w:p w14:paraId="0933E04A" w14:textId="77777777" w:rsidR="008F3C31" w:rsidRPr="00B853C5" w:rsidRDefault="008F3C31" w:rsidP="001D68F4">
      <w:pPr>
        <w:pStyle w:val="Text"/>
        <w:tabs>
          <w:tab w:val="left" w:pos="6521"/>
        </w:tabs>
        <w:spacing w:before="120" w:after="0"/>
        <w:jc w:val="both"/>
        <w:rPr>
          <w:rFonts w:ascii="Century Gothic" w:hAnsi="Century Gothic" w:cs="Arial"/>
          <w:sz w:val="20"/>
          <w:lang w:val="pt-BR"/>
        </w:rPr>
      </w:pPr>
      <w:r w:rsidRPr="00B853C5">
        <w:rPr>
          <w:rFonts w:ascii="Century Gothic" w:hAnsi="Century Gothic" w:cs="Arial"/>
          <w:sz w:val="20"/>
          <w:lang w:val="pt-BR"/>
        </w:rPr>
        <w:t>__________________________________</w:t>
      </w:r>
      <w:r w:rsidRPr="00B853C5">
        <w:rPr>
          <w:rFonts w:ascii="Century Gothic" w:hAnsi="Century Gothic" w:cs="Arial"/>
          <w:sz w:val="20"/>
          <w:lang w:val="pt-BR"/>
        </w:rPr>
        <w:tab/>
        <w:t>___________________________</w:t>
      </w:r>
    </w:p>
    <w:p w14:paraId="2630312E" w14:textId="77777777" w:rsidR="008F3C31" w:rsidRPr="00B853C5" w:rsidRDefault="001D68F4" w:rsidP="001D68F4">
      <w:pPr>
        <w:pStyle w:val="Text"/>
        <w:tabs>
          <w:tab w:val="left" w:pos="6521"/>
        </w:tabs>
        <w:spacing w:after="0"/>
        <w:jc w:val="both"/>
        <w:rPr>
          <w:rFonts w:ascii="Century Gothic" w:hAnsi="Century Gothic" w:cs="Arial"/>
          <w:sz w:val="20"/>
          <w:lang w:val="pt-BR"/>
        </w:rPr>
      </w:pPr>
      <w:proofErr w:type="spellStart"/>
      <w:r w:rsidRPr="00B853C5">
        <w:rPr>
          <w:rFonts w:ascii="Century Gothic" w:hAnsi="Century Gothic" w:cs="Arial"/>
          <w:sz w:val="20"/>
          <w:lang w:val="pt-BR"/>
        </w:rPr>
        <w:t>Sr</w:t>
      </w:r>
      <w:proofErr w:type="spellEnd"/>
      <w:r w:rsidR="007F1D53" w:rsidRPr="00B853C5">
        <w:rPr>
          <w:rFonts w:ascii="Century Gothic" w:hAnsi="Century Gothic" w:cs="Arial"/>
          <w:sz w:val="20"/>
          <w:lang w:val="pt-BR"/>
        </w:rPr>
        <w:t>(a)</w:t>
      </w:r>
      <w:r w:rsidRPr="00B853C5">
        <w:rPr>
          <w:rFonts w:ascii="Century Gothic" w:hAnsi="Century Gothic" w:cs="Arial"/>
          <w:sz w:val="20"/>
          <w:lang w:val="pt-BR"/>
        </w:rPr>
        <w:t>.</w:t>
      </w:r>
      <w:r w:rsidRPr="00B853C5">
        <w:rPr>
          <w:rFonts w:ascii="Century Gothic" w:hAnsi="Century Gothic" w:cs="Arial"/>
          <w:sz w:val="20"/>
          <w:lang w:val="pt-BR"/>
        </w:rPr>
        <w:tab/>
      </w:r>
      <w:proofErr w:type="spellStart"/>
      <w:r w:rsidR="008F3C31" w:rsidRPr="00B853C5">
        <w:rPr>
          <w:rFonts w:ascii="Century Gothic" w:hAnsi="Century Gothic" w:cs="Arial"/>
          <w:sz w:val="20"/>
          <w:lang w:val="pt-BR"/>
        </w:rPr>
        <w:t>Sr</w:t>
      </w:r>
      <w:proofErr w:type="spellEnd"/>
      <w:r w:rsidR="007F1D53" w:rsidRPr="00B853C5">
        <w:rPr>
          <w:rFonts w:ascii="Century Gothic" w:hAnsi="Century Gothic" w:cs="Arial"/>
          <w:sz w:val="20"/>
          <w:lang w:val="pt-BR"/>
        </w:rPr>
        <w:t>(a)</w:t>
      </w:r>
      <w:r w:rsidR="008F3C31" w:rsidRPr="00B853C5">
        <w:rPr>
          <w:rFonts w:ascii="Century Gothic" w:hAnsi="Century Gothic" w:cs="Arial"/>
          <w:sz w:val="20"/>
          <w:lang w:val="pt-BR"/>
        </w:rPr>
        <w:t xml:space="preserve">. </w:t>
      </w:r>
    </w:p>
    <w:p w14:paraId="21DB7154" w14:textId="77777777" w:rsidR="001D68F4" w:rsidRPr="00B853C5" w:rsidRDefault="001D68F4" w:rsidP="008F3C31">
      <w:pPr>
        <w:pStyle w:val="Text"/>
        <w:spacing w:after="0"/>
        <w:jc w:val="center"/>
        <w:rPr>
          <w:rFonts w:ascii="Century Gothic" w:hAnsi="Century Gothic" w:cs="Arial"/>
          <w:sz w:val="20"/>
        </w:rPr>
      </w:pPr>
    </w:p>
    <w:p w14:paraId="7A975F28" w14:textId="77777777" w:rsidR="008F3C31" w:rsidRPr="00B853C5" w:rsidRDefault="008F3C31" w:rsidP="005123E2">
      <w:pPr>
        <w:pStyle w:val="Text"/>
        <w:tabs>
          <w:tab w:val="left" w:pos="6521"/>
        </w:tabs>
        <w:spacing w:after="0"/>
        <w:jc w:val="both"/>
        <w:rPr>
          <w:rFonts w:ascii="Century Gothic" w:hAnsi="Century Gothic" w:cs="Arial"/>
          <w:sz w:val="20"/>
          <w:lang w:val="pt-BR"/>
        </w:rPr>
      </w:pPr>
      <w:r w:rsidRPr="00B853C5">
        <w:rPr>
          <w:rFonts w:ascii="Century Gothic" w:hAnsi="Century Gothic" w:cs="Arial"/>
          <w:sz w:val="20"/>
        </w:rPr>
        <w:t>Testigo</w:t>
      </w:r>
      <w:r w:rsidRPr="00B853C5">
        <w:rPr>
          <w:rFonts w:ascii="Century Gothic" w:hAnsi="Century Gothic" w:cs="Arial"/>
          <w:sz w:val="20"/>
        </w:rPr>
        <w:tab/>
        <w:t>Testigo</w:t>
      </w:r>
    </w:p>
    <w:sectPr w:rsidR="008F3C31" w:rsidRPr="00B853C5" w:rsidSect="00CC3B62">
      <w:footerReference w:type="default" r:id="rId7"/>
      <w:footerReference w:type="first" r:id="rId8"/>
      <w:pgSz w:w="12240" w:h="15840" w:code="1"/>
      <w:pgMar w:top="1980" w:right="1224" w:bottom="216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1AB4" w14:textId="77777777" w:rsidR="00F16935" w:rsidRDefault="00F16935" w:rsidP="008F3C31">
      <w:r>
        <w:separator/>
      </w:r>
    </w:p>
  </w:endnote>
  <w:endnote w:type="continuationSeparator" w:id="0">
    <w:p w14:paraId="3222019C" w14:textId="77777777" w:rsidR="00F16935" w:rsidRDefault="00F16935" w:rsidP="008F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40824605"/>
      <w:docPartObj>
        <w:docPartGallery w:val="Page Numbers (Bottom of Page)"/>
        <w:docPartUnique/>
      </w:docPartObj>
    </w:sdtPr>
    <w:sdtEndPr>
      <w:rPr>
        <w:noProof/>
      </w:rPr>
    </w:sdtEndPr>
    <w:sdtContent>
      <w:sdt>
        <w:sdtPr>
          <w:id w:val="392861266"/>
          <w:docPartObj>
            <w:docPartGallery w:val="Page Numbers (Bottom of Page)"/>
            <w:docPartUnique/>
          </w:docPartObj>
        </w:sdtPr>
        <w:sdtEndPr/>
        <w:sdtContent>
          <w:sdt>
            <w:sdtPr>
              <w:id w:val="506874332"/>
              <w:docPartObj>
                <w:docPartGallery w:val="Page Numbers (Top of Page)"/>
                <w:docPartUnique/>
              </w:docPartObj>
            </w:sdtPr>
            <w:sdtEndPr/>
            <w:sdtContent>
              <w:p w14:paraId="055B32F7" w14:textId="77777777" w:rsidR="00C75A4A" w:rsidRDefault="00C75A4A" w:rsidP="00C75A4A">
                <w:pPr>
                  <w:pStyle w:val="Piedepgina"/>
                  <w:jc w:val="right"/>
                </w:pPr>
                <w:r>
                  <w:t xml:space="preserve">Página </w:t>
                </w:r>
                <w:r>
                  <w:rPr>
                    <w:b/>
                    <w:bCs/>
                    <w:szCs w:val="24"/>
                  </w:rPr>
                  <w:fldChar w:fldCharType="begin"/>
                </w:r>
                <w:r>
                  <w:rPr>
                    <w:b/>
                    <w:bCs/>
                  </w:rPr>
                  <w:instrText>PAGE</w:instrText>
                </w:r>
                <w:r>
                  <w:rPr>
                    <w:b/>
                    <w:bCs/>
                    <w:szCs w:val="24"/>
                  </w:rPr>
                  <w:fldChar w:fldCharType="separate"/>
                </w:r>
                <w:r w:rsidR="00EF059B">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EF059B">
                  <w:rPr>
                    <w:b/>
                    <w:bCs/>
                    <w:noProof/>
                  </w:rPr>
                  <w:t>3</w:t>
                </w:r>
                <w:r>
                  <w:rPr>
                    <w:b/>
                    <w:bCs/>
                    <w:szCs w:val="24"/>
                  </w:rPr>
                  <w:fldChar w:fldCharType="end"/>
                </w:r>
              </w:p>
            </w:sdtContent>
          </w:sdt>
        </w:sdtContent>
      </w:sdt>
      <w:p w14:paraId="16BEE122" w14:textId="77777777" w:rsidR="00C75A4A" w:rsidRDefault="00F16935">
        <w:pPr>
          <w:pStyle w:val="Piedepgina"/>
          <w:jc w:val="right"/>
          <w:rPr>
            <w:rFonts w:asciiTheme="majorHAnsi" w:eastAsiaTheme="majorEastAsia" w:hAnsiTheme="majorHAnsi" w:cstheme="majorBidi"/>
            <w:sz w:val="28"/>
            <w:szCs w:val="28"/>
          </w:rPr>
        </w:pPr>
      </w:p>
    </w:sdtContent>
  </w:sdt>
  <w:p w14:paraId="33CFA00E" w14:textId="77777777" w:rsidR="00CC3B62" w:rsidRDefault="00CC3B62">
    <w:pPr>
      <w:pStyle w:val="Piedepgina"/>
      <w:tabs>
        <w:tab w:val="clear" w:pos="8640"/>
      </w:tabs>
      <w:ind w:right="-10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9177"/>
      <w:docPartObj>
        <w:docPartGallery w:val="Page Numbers (Bottom of Page)"/>
        <w:docPartUnique/>
      </w:docPartObj>
    </w:sdtPr>
    <w:sdtEndPr/>
    <w:sdtContent>
      <w:sdt>
        <w:sdtPr>
          <w:id w:val="860082579"/>
          <w:docPartObj>
            <w:docPartGallery w:val="Page Numbers (Top of Page)"/>
            <w:docPartUnique/>
          </w:docPartObj>
        </w:sdtPr>
        <w:sdtEndPr/>
        <w:sdtContent>
          <w:p w14:paraId="7F3BB96E" w14:textId="77777777" w:rsidR="00C75A4A" w:rsidRDefault="00C75A4A">
            <w:pPr>
              <w:pStyle w:val="Piedepgina"/>
              <w:jc w:val="right"/>
            </w:pPr>
            <w:r>
              <w:t xml:space="preserve">Página </w:t>
            </w:r>
            <w:r>
              <w:rPr>
                <w:b/>
                <w:bCs/>
                <w:szCs w:val="24"/>
              </w:rPr>
              <w:fldChar w:fldCharType="begin"/>
            </w:r>
            <w:r>
              <w:rPr>
                <w:b/>
                <w:bCs/>
              </w:rPr>
              <w:instrText>PAGE</w:instrText>
            </w:r>
            <w:r>
              <w:rPr>
                <w:b/>
                <w:bCs/>
                <w:szCs w:val="24"/>
              </w:rPr>
              <w:fldChar w:fldCharType="separate"/>
            </w:r>
            <w:r w:rsidR="00091073">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91073">
              <w:rPr>
                <w:b/>
                <w:bCs/>
                <w:noProof/>
              </w:rPr>
              <w:t>3</w:t>
            </w:r>
            <w:r>
              <w:rPr>
                <w:b/>
                <w:bCs/>
                <w:szCs w:val="24"/>
              </w:rPr>
              <w:fldChar w:fldCharType="end"/>
            </w:r>
          </w:p>
        </w:sdtContent>
      </w:sdt>
    </w:sdtContent>
  </w:sdt>
  <w:p w14:paraId="3145A699" w14:textId="77777777" w:rsidR="00C75A4A" w:rsidRDefault="00C75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94E8" w14:textId="77777777" w:rsidR="00F16935" w:rsidRDefault="00F16935" w:rsidP="008F3C31">
      <w:r>
        <w:separator/>
      </w:r>
    </w:p>
  </w:footnote>
  <w:footnote w:type="continuationSeparator" w:id="0">
    <w:p w14:paraId="5FC91300" w14:textId="77777777" w:rsidR="00F16935" w:rsidRDefault="00F16935" w:rsidP="008F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361"/>
    <w:multiLevelType w:val="hybridMultilevel"/>
    <w:tmpl w:val="42B22080"/>
    <w:lvl w:ilvl="0" w:tplc="440E1AA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53922"/>
    <w:multiLevelType w:val="singleLevel"/>
    <w:tmpl w:val="080A0013"/>
    <w:lvl w:ilvl="0">
      <w:start w:val="1"/>
      <w:numFmt w:val="upperRoman"/>
      <w:lvlText w:val="%1."/>
      <w:lvlJc w:val="right"/>
      <w:pPr>
        <w:ind w:left="360" w:hanging="360"/>
      </w:pPr>
    </w:lvl>
  </w:abstractNum>
  <w:abstractNum w:abstractNumId="2" w15:restartNumberingAfterBreak="0">
    <w:nsid w:val="15E24209"/>
    <w:multiLevelType w:val="hybridMultilevel"/>
    <w:tmpl w:val="123A892C"/>
    <w:lvl w:ilvl="0" w:tplc="F108631E">
      <w:start w:val="1"/>
      <w:numFmt w:val="lowerLetter"/>
      <w:lvlText w:val="(%1)"/>
      <w:lvlJc w:val="left"/>
      <w:pPr>
        <w:ind w:left="2982" w:hanging="360"/>
      </w:pPr>
      <w:rPr>
        <w:rFonts w:hint="default"/>
      </w:rPr>
    </w:lvl>
    <w:lvl w:ilvl="1" w:tplc="080A0019" w:tentative="1">
      <w:start w:val="1"/>
      <w:numFmt w:val="lowerLetter"/>
      <w:lvlText w:val="%2."/>
      <w:lvlJc w:val="left"/>
      <w:pPr>
        <w:ind w:left="3702" w:hanging="360"/>
      </w:pPr>
    </w:lvl>
    <w:lvl w:ilvl="2" w:tplc="080A001B" w:tentative="1">
      <w:start w:val="1"/>
      <w:numFmt w:val="lowerRoman"/>
      <w:lvlText w:val="%3."/>
      <w:lvlJc w:val="right"/>
      <w:pPr>
        <w:ind w:left="4422" w:hanging="180"/>
      </w:pPr>
    </w:lvl>
    <w:lvl w:ilvl="3" w:tplc="080A000F" w:tentative="1">
      <w:start w:val="1"/>
      <w:numFmt w:val="decimal"/>
      <w:lvlText w:val="%4."/>
      <w:lvlJc w:val="left"/>
      <w:pPr>
        <w:ind w:left="5142" w:hanging="360"/>
      </w:pPr>
    </w:lvl>
    <w:lvl w:ilvl="4" w:tplc="080A0019" w:tentative="1">
      <w:start w:val="1"/>
      <w:numFmt w:val="lowerLetter"/>
      <w:lvlText w:val="%5."/>
      <w:lvlJc w:val="left"/>
      <w:pPr>
        <w:ind w:left="5862" w:hanging="360"/>
      </w:pPr>
    </w:lvl>
    <w:lvl w:ilvl="5" w:tplc="080A001B" w:tentative="1">
      <w:start w:val="1"/>
      <w:numFmt w:val="lowerRoman"/>
      <w:lvlText w:val="%6."/>
      <w:lvlJc w:val="right"/>
      <w:pPr>
        <w:ind w:left="6582" w:hanging="180"/>
      </w:pPr>
    </w:lvl>
    <w:lvl w:ilvl="6" w:tplc="080A000F" w:tentative="1">
      <w:start w:val="1"/>
      <w:numFmt w:val="decimal"/>
      <w:lvlText w:val="%7."/>
      <w:lvlJc w:val="left"/>
      <w:pPr>
        <w:ind w:left="7302" w:hanging="360"/>
      </w:pPr>
    </w:lvl>
    <w:lvl w:ilvl="7" w:tplc="080A0019" w:tentative="1">
      <w:start w:val="1"/>
      <w:numFmt w:val="lowerLetter"/>
      <w:lvlText w:val="%8."/>
      <w:lvlJc w:val="left"/>
      <w:pPr>
        <w:ind w:left="8022" w:hanging="360"/>
      </w:pPr>
    </w:lvl>
    <w:lvl w:ilvl="8" w:tplc="080A001B" w:tentative="1">
      <w:start w:val="1"/>
      <w:numFmt w:val="lowerRoman"/>
      <w:lvlText w:val="%9."/>
      <w:lvlJc w:val="right"/>
      <w:pPr>
        <w:ind w:left="8742" w:hanging="180"/>
      </w:pPr>
    </w:lvl>
  </w:abstractNum>
  <w:abstractNum w:abstractNumId="3" w15:restartNumberingAfterBreak="0">
    <w:nsid w:val="16B12F49"/>
    <w:multiLevelType w:val="hybridMultilevel"/>
    <w:tmpl w:val="81D680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B3DB3"/>
    <w:multiLevelType w:val="hybridMultilevel"/>
    <w:tmpl w:val="29E2245A"/>
    <w:lvl w:ilvl="0" w:tplc="6368E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C1AC7"/>
    <w:multiLevelType w:val="hybridMultilevel"/>
    <w:tmpl w:val="A5264A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0775F9"/>
    <w:multiLevelType w:val="hybridMultilevel"/>
    <w:tmpl w:val="2A7085E2"/>
    <w:lvl w:ilvl="0" w:tplc="D3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05053"/>
    <w:multiLevelType w:val="hybridMultilevel"/>
    <w:tmpl w:val="873ECFFE"/>
    <w:lvl w:ilvl="0" w:tplc="79DEB8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FD25B1"/>
    <w:multiLevelType w:val="hybridMultilevel"/>
    <w:tmpl w:val="50A64604"/>
    <w:lvl w:ilvl="0" w:tplc="54B4E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D0269"/>
    <w:multiLevelType w:val="hybridMultilevel"/>
    <w:tmpl w:val="321811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51736"/>
    <w:multiLevelType w:val="hybridMultilevel"/>
    <w:tmpl w:val="EFDC8D40"/>
    <w:lvl w:ilvl="0" w:tplc="50121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B14ED"/>
    <w:multiLevelType w:val="hybridMultilevel"/>
    <w:tmpl w:val="CF522C4A"/>
    <w:lvl w:ilvl="0" w:tplc="8CBC71B0">
      <w:start w:val="1"/>
      <w:numFmt w:val="upperRoman"/>
      <w:lvlText w:val="%1."/>
      <w:lvlJc w:val="left"/>
      <w:pPr>
        <w:ind w:left="12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613E2D"/>
    <w:multiLevelType w:val="hybridMultilevel"/>
    <w:tmpl w:val="1EA27CC6"/>
    <w:lvl w:ilvl="0" w:tplc="8098C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6659B"/>
    <w:multiLevelType w:val="hybridMultilevel"/>
    <w:tmpl w:val="3528AD5A"/>
    <w:lvl w:ilvl="0" w:tplc="10FE4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716D5"/>
    <w:multiLevelType w:val="hybridMultilevel"/>
    <w:tmpl w:val="BD74AD44"/>
    <w:lvl w:ilvl="0" w:tplc="08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D0DC0"/>
    <w:multiLevelType w:val="hybridMultilevel"/>
    <w:tmpl w:val="D3D66D0E"/>
    <w:lvl w:ilvl="0" w:tplc="79DEB8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8A01F7"/>
    <w:multiLevelType w:val="hybridMultilevel"/>
    <w:tmpl w:val="0D2A6096"/>
    <w:lvl w:ilvl="0" w:tplc="080A0013">
      <w:start w:val="1"/>
      <w:numFmt w:val="upperRoman"/>
      <w:lvlText w:val="%1."/>
      <w:lvlJc w:val="right"/>
      <w:pPr>
        <w:ind w:left="1288" w:hanging="360"/>
      </w:p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7" w15:restartNumberingAfterBreak="0">
    <w:nsid w:val="66947DED"/>
    <w:multiLevelType w:val="hybridMultilevel"/>
    <w:tmpl w:val="F71A3F70"/>
    <w:lvl w:ilvl="0" w:tplc="7CFC2B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91301"/>
    <w:multiLevelType w:val="hybridMultilevel"/>
    <w:tmpl w:val="745AF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FC259A"/>
    <w:multiLevelType w:val="hybridMultilevel"/>
    <w:tmpl w:val="20A0E9C2"/>
    <w:lvl w:ilvl="0" w:tplc="96560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2"/>
  </w:num>
  <w:num w:numId="5">
    <w:abstractNumId w:val="10"/>
  </w:num>
  <w:num w:numId="6">
    <w:abstractNumId w:val="19"/>
  </w:num>
  <w:num w:numId="7">
    <w:abstractNumId w:val="13"/>
  </w:num>
  <w:num w:numId="8">
    <w:abstractNumId w:val="6"/>
  </w:num>
  <w:num w:numId="9">
    <w:abstractNumId w:val="4"/>
  </w:num>
  <w:num w:numId="10">
    <w:abstractNumId w:val="14"/>
  </w:num>
  <w:num w:numId="11">
    <w:abstractNumId w:val="17"/>
  </w:num>
  <w:num w:numId="12">
    <w:abstractNumId w:val="15"/>
  </w:num>
  <w:num w:numId="13">
    <w:abstractNumId w:val="7"/>
  </w:num>
  <w:num w:numId="14">
    <w:abstractNumId w:val="3"/>
  </w:num>
  <w:num w:numId="15">
    <w:abstractNumId w:val="11"/>
  </w:num>
  <w:num w:numId="16">
    <w:abstractNumId w:val="9"/>
  </w:num>
  <w:num w:numId="17">
    <w:abstractNumId w:val="18"/>
  </w:num>
  <w:num w:numId="18">
    <w:abstractNumId w:val="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1"/>
    <w:rsid w:val="00002CD1"/>
    <w:rsid w:val="00027CEB"/>
    <w:rsid w:val="00042957"/>
    <w:rsid w:val="000723E1"/>
    <w:rsid w:val="00091073"/>
    <w:rsid w:val="000A0627"/>
    <w:rsid w:val="000A3B20"/>
    <w:rsid w:val="000C0F50"/>
    <w:rsid w:val="000C7AB7"/>
    <w:rsid w:val="000F4BDA"/>
    <w:rsid w:val="0011571A"/>
    <w:rsid w:val="00121AE4"/>
    <w:rsid w:val="0013104E"/>
    <w:rsid w:val="00131FFE"/>
    <w:rsid w:val="00141EE2"/>
    <w:rsid w:val="0015424D"/>
    <w:rsid w:val="0015719D"/>
    <w:rsid w:val="001D68F4"/>
    <w:rsid w:val="001E3A04"/>
    <w:rsid w:val="001E5B2B"/>
    <w:rsid w:val="002049EE"/>
    <w:rsid w:val="00207B88"/>
    <w:rsid w:val="00227E64"/>
    <w:rsid w:val="0029504A"/>
    <w:rsid w:val="002A05AE"/>
    <w:rsid w:val="002B6923"/>
    <w:rsid w:val="002D164E"/>
    <w:rsid w:val="00303599"/>
    <w:rsid w:val="0036054F"/>
    <w:rsid w:val="00365389"/>
    <w:rsid w:val="003835C0"/>
    <w:rsid w:val="0039133E"/>
    <w:rsid w:val="003A4E7D"/>
    <w:rsid w:val="003C5CCA"/>
    <w:rsid w:val="003D7844"/>
    <w:rsid w:val="003F1649"/>
    <w:rsid w:val="003F3C2A"/>
    <w:rsid w:val="003F7FF5"/>
    <w:rsid w:val="00401DB1"/>
    <w:rsid w:val="0042407E"/>
    <w:rsid w:val="004309BC"/>
    <w:rsid w:val="0043356C"/>
    <w:rsid w:val="00444397"/>
    <w:rsid w:val="00456CD5"/>
    <w:rsid w:val="00471B8F"/>
    <w:rsid w:val="0047331D"/>
    <w:rsid w:val="004775A2"/>
    <w:rsid w:val="004931DA"/>
    <w:rsid w:val="004C4D7D"/>
    <w:rsid w:val="004E34E6"/>
    <w:rsid w:val="00501B8B"/>
    <w:rsid w:val="005121E8"/>
    <w:rsid w:val="005123E2"/>
    <w:rsid w:val="0051505C"/>
    <w:rsid w:val="00571E21"/>
    <w:rsid w:val="005C089B"/>
    <w:rsid w:val="005C0E01"/>
    <w:rsid w:val="005C5112"/>
    <w:rsid w:val="005D7ED6"/>
    <w:rsid w:val="005E1C32"/>
    <w:rsid w:val="005E425A"/>
    <w:rsid w:val="006408DD"/>
    <w:rsid w:val="0065480B"/>
    <w:rsid w:val="00664B01"/>
    <w:rsid w:val="00682F71"/>
    <w:rsid w:val="00686555"/>
    <w:rsid w:val="0068661C"/>
    <w:rsid w:val="006973D7"/>
    <w:rsid w:val="006B6ED9"/>
    <w:rsid w:val="006C2330"/>
    <w:rsid w:val="007020F4"/>
    <w:rsid w:val="007124D8"/>
    <w:rsid w:val="00715212"/>
    <w:rsid w:val="00716442"/>
    <w:rsid w:val="00720D29"/>
    <w:rsid w:val="007230E6"/>
    <w:rsid w:val="00770869"/>
    <w:rsid w:val="007749CD"/>
    <w:rsid w:val="007E34BF"/>
    <w:rsid w:val="007F1D53"/>
    <w:rsid w:val="008115EE"/>
    <w:rsid w:val="0081355C"/>
    <w:rsid w:val="00843756"/>
    <w:rsid w:val="00851C60"/>
    <w:rsid w:val="00862EBF"/>
    <w:rsid w:val="00871C05"/>
    <w:rsid w:val="008A017A"/>
    <w:rsid w:val="008A12D4"/>
    <w:rsid w:val="008F3C31"/>
    <w:rsid w:val="00905404"/>
    <w:rsid w:val="00917B9B"/>
    <w:rsid w:val="009253C3"/>
    <w:rsid w:val="00962501"/>
    <w:rsid w:val="0097678D"/>
    <w:rsid w:val="009B640A"/>
    <w:rsid w:val="00A45FEA"/>
    <w:rsid w:val="00A65202"/>
    <w:rsid w:val="00A73B9C"/>
    <w:rsid w:val="00A85C16"/>
    <w:rsid w:val="00AA01E6"/>
    <w:rsid w:val="00AF31BA"/>
    <w:rsid w:val="00B004B3"/>
    <w:rsid w:val="00B2057D"/>
    <w:rsid w:val="00B21CCA"/>
    <w:rsid w:val="00B47BFF"/>
    <w:rsid w:val="00B71B81"/>
    <w:rsid w:val="00B80375"/>
    <w:rsid w:val="00B853C5"/>
    <w:rsid w:val="00B86B7A"/>
    <w:rsid w:val="00B922D4"/>
    <w:rsid w:val="00BB2797"/>
    <w:rsid w:val="00BE322A"/>
    <w:rsid w:val="00C20B4F"/>
    <w:rsid w:val="00C269D7"/>
    <w:rsid w:val="00C46882"/>
    <w:rsid w:val="00C4699E"/>
    <w:rsid w:val="00C74C37"/>
    <w:rsid w:val="00C75A4A"/>
    <w:rsid w:val="00CA030E"/>
    <w:rsid w:val="00CC26C5"/>
    <w:rsid w:val="00CC3B62"/>
    <w:rsid w:val="00CE670A"/>
    <w:rsid w:val="00CF029A"/>
    <w:rsid w:val="00D151A5"/>
    <w:rsid w:val="00D6663A"/>
    <w:rsid w:val="00D66A21"/>
    <w:rsid w:val="00D951F1"/>
    <w:rsid w:val="00DB1DEE"/>
    <w:rsid w:val="00DF0760"/>
    <w:rsid w:val="00DF79AB"/>
    <w:rsid w:val="00E07A75"/>
    <w:rsid w:val="00E50FFE"/>
    <w:rsid w:val="00E579F7"/>
    <w:rsid w:val="00E614E2"/>
    <w:rsid w:val="00E67794"/>
    <w:rsid w:val="00E74670"/>
    <w:rsid w:val="00EA0D40"/>
    <w:rsid w:val="00EC4E12"/>
    <w:rsid w:val="00EF059B"/>
    <w:rsid w:val="00F01B42"/>
    <w:rsid w:val="00F16935"/>
    <w:rsid w:val="00F262CC"/>
    <w:rsid w:val="00F31126"/>
    <w:rsid w:val="00F3170B"/>
    <w:rsid w:val="00F549F5"/>
    <w:rsid w:val="00F54E03"/>
    <w:rsid w:val="00F70CB7"/>
    <w:rsid w:val="00F826D1"/>
    <w:rsid w:val="00FC1B6D"/>
    <w:rsid w:val="00FC6EBF"/>
    <w:rsid w:val="00FC7D73"/>
    <w:rsid w:val="00FD75FF"/>
    <w:rsid w:val="00FE7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3D95D"/>
  <w15:docId w15:val="{C0849309-5772-4A07-8FDB-2F96593B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31"/>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3C31"/>
    <w:pPr>
      <w:tabs>
        <w:tab w:val="center" w:pos="4320"/>
        <w:tab w:val="right" w:pos="8640"/>
      </w:tabs>
    </w:pPr>
  </w:style>
  <w:style w:type="character" w:customStyle="1" w:styleId="EncabezadoCar">
    <w:name w:val="Encabezado Car"/>
    <w:basedOn w:val="Fuentedeprrafopredeter"/>
    <w:link w:val="Encabezado"/>
    <w:rsid w:val="008F3C3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8F3C31"/>
    <w:pPr>
      <w:tabs>
        <w:tab w:val="center" w:pos="4320"/>
        <w:tab w:val="right" w:pos="8640"/>
      </w:tabs>
    </w:pPr>
  </w:style>
  <w:style w:type="character" w:customStyle="1" w:styleId="PiedepginaCar">
    <w:name w:val="Pie de página Car"/>
    <w:basedOn w:val="Fuentedeprrafopredeter"/>
    <w:link w:val="Piedepgina"/>
    <w:uiPriority w:val="99"/>
    <w:rsid w:val="008F3C31"/>
    <w:rPr>
      <w:rFonts w:ascii="Times New Roman" w:eastAsia="Times New Roman" w:hAnsi="Times New Roman" w:cs="Times New Roman"/>
      <w:sz w:val="24"/>
      <w:szCs w:val="20"/>
      <w:lang w:val="es-ES" w:eastAsia="es-ES"/>
    </w:rPr>
  </w:style>
  <w:style w:type="character" w:customStyle="1" w:styleId="memobody">
    <w:name w:val="memo body"/>
    <w:basedOn w:val="Fuentedeprrafopredeter"/>
    <w:rsid w:val="008F3C31"/>
    <w:rPr>
      <w:rFonts w:ascii="Arial" w:hAnsi="Arial"/>
      <w:sz w:val="20"/>
      <w:lang w:bidi="ar-SA"/>
    </w:rPr>
  </w:style>
  <w:style w:type="paragraph" w:customStyle="1" w:styleId="Text">
    <w:name w:val="Text"/>
    <w:basedOn w:val="Normal"/>
    <w:rsid w:val="008F3C31"/>
    <w:pPr>
      <w:spacing w:after="240"/>
    </w:pPr>
    <w:rPr>
      <w:lang w:val="es-ES_tradnl" w:eastAsia="en-US"/>
    </w:rPr>
  </w:style>
  <w:style w:type="paragraph" w:customStyle="1" w:styleId="Textoindependiente21">
    <w:name w:val="Texto independiente 21"/>
    <w:basedOn w:val="Normal"/>
    <w:rsid w:val="008F3C31"/>
    <w:pPr>
      <w:overflowPunct w:val="0"/>
      <w:autoSpaceDE w:val="0"/>
      <w:autoSpaceDN w:val="0"/>
      <w:adjustRightInd w:val="0"/>
      <w:jc w:val="both"/>
      <w:textAlignment w:val="baseline"/>
    </w:pPr>
    <w:rPr>
      <w:rFonts w:ascii="Courier New" w:hAnsi="Courier New"/>
      <w:lang w:eastAsia="en-US"/>
    </w:rPr>
  </w:style>
  <w:style w:type="paragraph" w:styleId="Prrafodelista">
    <w:name w:val="List Paragraph"/>
    <w:basedOn w:val="Normal"/>
    <w:uiPriority w:val="34"/>
    <w:qFormat/>
    <w:rsid w:val="008F3C31"/>
    <w:pPr>
      <w:overflowPunct w:val="0"/>
      <w:autoSpaceDE w:val="0"/>
      <w:autoSpaceDN w:val="0"/>
      <w:adjustRightInd w:val="0"/>
      <w:ind w:left="708"/>
      <w:textAlignment w:val="baseline"/>
    </w:pPr>
    <w:rPr>
      <w:sz w:val="20"/>
      <w:lang w:eastAsia="en-US"/>
    </w:rPr>
  </w:style>
  <w:style w:type="paragraph" w:customStyle="1" w:styleId="Textoindependiente22">
    <w:name w:val="Texto independiente 22"/>
    <w:basedOn w:val="Normal"/>
    <w:rsid w:val="008F3C31"/>
    <w:pPr>
      <w:overflowPunct w:val="0"/>
      <w:autoSpaceDE w:val="0"/>
      <w:autoSpaceDN w:val="0"/>
      <w:adjustRightInd w:val="0"/>
      <w:jc w:val="both"/>
      <w:textAlignment w:val="baseline"/>
    </w:pPr>
    <w:rPr>
      <w:rFonts w:ascii="Courier New" w:hAnsi="Courier New"/>
      <w:lang w:eastAsia="en-US"/>
    </w:rPr>
  </w:style>
  <w:style w:type="paragraph" w:styleId="Textodeglobo">
    <w:name w:val="Balloon Text"/>
    <w:basedOn w:val="Normal"/>
    <w:link w:val="TextodegloboCar"/>
    <w:uiPriority w:val="99"/>
    <w:semiHidden/>
    <w:unhideWhenUsed/>
    <w:rsid w:val="00DB1DEE"/>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DEE"/>
    <w:rPr>
      <w:rFonts w:ascii="Tahoma" w:eastAsia="Times New Roman" w:hAnsi="Tahoma" w:cs="Tahoma"/>
      <w:sz w:val="16"/>
      <w:szCs w:val="16"/>
      <w:lang w:val="es-ES" w:eastAsia="es-ES"/>
    </w:rPr>
  </w:style>
  <w:style w:type="paragraph" w:styleId="Sinespaciado">
    <w:name w:val="No Spacing"/>
    <w:uiPriority w:val="1"/>
    <w:qFormat/>
    <w:rsid w:val="00A45FEA"/>
    <w:pPr>
      <w:spacing w:after="0" w:line="240" w:lineRule="auto"/>
    </w:pPr>
  </w:style>
  <w:style w:type="paragraph" w:styleId="Revisin">
    <w:name w:val="Revision"/>
    <w:hidden/>
    <w:uiPriority w:val="99"/>
    <w:semiHidden/>
    <w:rsid w:val="005C0E01"/>
    <w:pPr>
      <w:spacing w:after="0" w:line="240" w:lineRule="auto"/>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Wal-Mart Stores, Inc.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Claudia Alejandra Luna Vidal</cp:lastModifiedBy>
  <cp:revision>4</cp:revision>
  <cp:lastPrinted>2017-02-10T20:06:00Z</cp:lastPrinted>
  <dcterms:created xsi:type="dcterms:W3CDTF">2022-03-14T20:40:00Z</dcterms:created>
  <dcterms:modified xsi:type="dcterms:W3CDTF">2022-03-14T23:49:00Z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